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62" w:rsidRPr="0036090D" w:rsidRDefault="009B36F2" w:rsidP="009B36F2">
      <w:pPr>
        <w:tabs>
          <w:tab w:val="center" w:pos="4680"/>
        </w:tabs>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58240" behindDoc="0" locked="0" layoutInCell="1" allowOverlap="1">
            <wp:simplePos x="0" y="0"/>
            <wp:positionH relativeFrom="column">
              <wp:posOffset>68580</wp:posOffset>
            </wp:positionH>
            <wp:positionV relativeFrom="paragraph">
              <wp:posOffset>-243840</wp:posOffset>
            </wp:positionV>
            <wp:extent cx="982980" cy="815912"/>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81591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szCs w:val="28"/>
        </w:rPr>
        <w:tab/>
      </w:r>
      <w:r w:rsidR="005C553E" w:rsidRPr="0036090D">
        <w:rPr>
          <w:rFonts w:asciiTheme="minorHAnsi" w:hAnsiTheme="minorHAnsi"/>
          <w:b/>
          <w:sz w:val="28"/>
          <w:szCs w:val="28"/>
        </w:rPr>
        <w:t>ESPB/</w:t>
      </w:r>
      <w:proofErr w:type="spellStart"/>
      <w:r w:rsidR="005C553E" w:rsidRPr="0036090D">
        <w:rPr>
          <w:rFonts w:asciiTheme="minorHAnsi" w:hAnsiTheme="minorHAnsi"/>
          <w:b/>
          <w:sz w:val="28"/>
          <w:szCs w:val="28"/>
        </w:rPr>
        <w:t>InTASC</w:t>
      </w:r>
      <w:proofErr w:type="spellEnd"/>
      <w:r w:rsidR="005C553E" w:rsidRPr="0036090D">
        <w:rPr>
          <w:rFonts w:asciiTheme="minorHAnsi" w:hAnsiTheme="minorHAnsi"/>
          <w:b/>
          <w:sz w:val="28"/>
          <w:szCs w:val="28"/>
        </w:rPr>
        <w:t xml:space="preserve"> Unit</w:t>
      </w:r>
      <w:r w:rsidR="00165162" w:rsidRPr="0036090D">
        <w:rPr>
          <w:rFonts w:asciiTheme="minorHAnsi" w:hAnsiTheme="minorHAnsi"/>
          <w:b/>
          <w:sz w:val="28"/>
          <w:szCs w:val="28"/>
        </w:rPr>
        <w:t xml:space="preserve"> </w:t>
      </w:r>
      <w:r w:rsidR="00A415A8" w:rsidRPr="0036090D">
        <w:rPr>
          <w:rFonts w:asciiTheme="minorHAnsi" w:hAnsiTheme="minorHAnsi"/>
          <w:b/>
          <w:sz w:val="28"/>
          <w:szCs w:val="28"/>
        </w:rPr>
        <w:t>Expert R</w:t>
      </w:r>
      <w:r w:rsidR="005C553E" w:rsidRPr="0036090D">
        <w:rPr>
          <w:rFonts w:asciiTheme="minorHAnsi" w:hAnsiTheme="minorHAnsi"/>
          <w:b/>
          <w:sz w:val="28"/>
          <w:szCs w:val="28"/>
        </w:rPr>
        <w:t>eviewer Report</w:t>
      </w:r>
    </w:p>
    <w:p w:rsidR="005C553E" w:rsidRDefault="005C553E" w:rsidP="00165162">
      <w:pPr>
        <w:jc w:val="center"/>
        <w:rPr>
          <w:rFonts w:asciiTheme="minorHAnsi" w:hAnsiTheme="minorHAnsi"/>
          <w:b/>
          <w:sz w:val="28"/>
          <w:szCs w:val="28"/>
        </w:rPr>
      </w:pPr>
      <w:r w:rsidRPr="0036090D">
        <w:rPr>
          <w:rFonts w:asciiTheme="minorHAnsi" w:hAnsiTheme="minorHAnsi"/>
          <w:b/>
          <w:sz w:val="28"/>
          <w:szCs w:val="28"/>
        </w:rPr>
        <w:t xml:space="preserve">Initial Teacher </w:t>
      </w:r>
      <w:r w:rsidR="00A415A8" w:rsidRPr="0036090D">
        <w:rPr>
          <w:rFonts w:asciiTheme="minorHAnsi" w:hAnsiTheme="minorHAnsi"/>
          <w:b/>
          <w:sz w:val="28"/>
          <w:szCs w:val="28"/>
        </w:rPr>
        <w:t>Preparation Pro</w:t>
      </w:r>
      <w:r w:rsidRPr="0036090D">
        <w:rPr>
          <w:rFonts w:asciiTheme="minorHAnsi" w:hAnsiTheme="minorHAnsi"/>
          <w:b/>
          <w:sz w:val="28"/>
          <w:szCs w:val="28"/>
        </w:rPr>
        <w:t>grams</w:t>
      </w:r>
    </w:p>
    <w:p w:rsidR="009B36F2" w:rsidRPr="0036090D" w:rsidRDefault="009B36F2" w:rsidP="00165162">
      <w:pPr>
        <w:jc w:val="center"/>
        <w:rPr>
          <w:rFonts w:asciiTheme="minorHAnsi" w:hAnsiTheme="minorHAnsi"/>
          <w:b/>
          <w:sz w:val="28"/>
          <w:szCs w:val="28"/>
        </w:rPr>
      </w:pPr>
      <w:r>
        <w:rPr>
          <w:rFonts w:asciiTheme="minorHAnsi" w:hAnsiTheme="minorHAnsi"/>
          <w:b/>
          <w:sz w:val="28"/>
          <w:szCs w:val="28"/>
        </w:rPr>
        <w:t>(05-17)</w:t>
      </w:r>
    </w:p>
    <w:p w:rsidR="00165162" w:rsidRPr="009B36F2" w:rsidRDefault="00165162" w:rsidP="009B36F2">
      <w:pPr>
        <w:jc w:val="center"/>
        <w:rPr>
          <w:rFonts w:asciiTheme="minorHAnsi" w:hAnsiTheme="minorHAnsi"/>
          <w:b/>
          <w:sz w:val="36"/>
          <w:szCs w:val="36"/>
        </w:rPr>
      </w:pPr>
      <w:r w:rsidRPr="009B36F2">
        <w:rPr>
          <w:rFonts w:asciiTheme="minorHAnsi" w:hAnsiTheme="minorHAnsi"/>
          <w:b/>
          <w:sz w:val="36"/>
          <w:szCs w:val="36"/>
        </w:rPr>
        <w:t>Education Standards and Practices Board</w:t>
      </w:r>
    </w:p>
    <w:p w:rsidR="00165162" w:rsidRPr="0036090D" w:rsidRDefault="00165162" w:rsidP="00165162">
      <w:pPr>
        <w:rPr>
          <w:rFonts w:asciiTheme="minorHAnsi" w:hAnsiTheme="minorHAnsi"/>
        </w:rPr>
      </w:pPr>
    </w:p>
    <w:p w:rsidR="00165162" w:rsidRPr="0036090D" w:rsidRDefault="00165162" w:rsidP="00165162">
      <w:pPr>
        <w:jc w:val="both"/>
        <w:rPr>
          <w:rFonts w:asciiTheme="minorHAnsi" w:hAnsiTheme="minorHAnsi"/>
          <w:b/>
        </w:rPr>
      </w:pPr>
      <w:r w:rsidRPr="0036090D">
        <w:rPr>
          <w:rFonts w:asciiTheme="minorHAnsi" w:hAnsiTheme="minorHAnsi"/>
          <w:b/>
        </w:rPr>
        <w:t xml:space="preserve">Program report status </w:t>
      </w:r>
      <w:r w:rsidRPr="0036090D">
        <w:rPr>
          <w:rFonts w:asciiTheme="minorHAnsi" w:hAnsiTheme="minorHAnsi"/>
        </w:rPr>
        <w:t>(check one)</w:t>
      </w:r>
      <w:r w:rsidRPr="0036090D">
        <w:rPr>
          <w:rFonts w:asciiTheme="minorHAnsi" w:hAnsiTheme="minorHAnsi"/>
          <w:b/>
        </w:rPr>
        <w:t>:</w:t>
      </w:r>
    </w:p>
    <w:p w:rsidR="00165162" w:rsidRPr="0036090D" w:rsidRDefault="00165162" w:rsidP="00165162">
      <w:pPr>
        <w:jc w:val="both"/>
        <w:rPr>
          <w:rFonts w:asciiTheme="minorHAnsi" w:hAnsiTheme="minorHAnsi"/>
          <w:b/>
        </w:rPr>
      </w:pPr>
      <w:r w:rsidRPr="0036090D">
        <w:rPr>
          <w:rFonts w:asciiTheme="minorHAnsi" w:hAnsiTheme="minorHAnsi"/>
          <w:b/>
        </w:rPr>
        <w:tab/>
      </w:r>
      <w:r w:rsidRPr="0036090D">
        <w:rPr>
          <w:rFonts w:asciiTheme="minorHAnsi" w:hAnsiTheme="minorHAnsi"/>
          <w:b/>
        </w:rPr>
        <w:fldChar w:fldCharType="begin">
          <w:ffData>
            <w:name w:val="Check3"/>
            <w:enabled/>
            <w:calcOnExit w:val="0"/>
            <w:checkBox>
              <w:sizeAuto/>
              <w:default w:val="0"/>
            </w:checkBox>
          </w:ffData>
        </w:fldChar>
      </w:r>
      <w:r w:rsidRPr="0036090D">
        <w:rPr>
          <w:rFonts w:asciiTheme="minorHAnsi" w:hAnsiTheme="minorHAnsi"/>
          <w:b/>
        </w:rPr>
        <w:instrText xml:space="preserve"> FORMCHECKBOX </w:instrText>
      </w:r>
      <w:r w:rsidR="009E5184">
        <w:rPr>
          <w:rFonts w:asciiTheme="minorHAnsi" w:hAnsiTheme="minorHAnsi"/>
          <w:b/>
        </w:rPr>
      </w:r>
      <w:r w:rsidR="009E5184">
        <w:rPr>
          <w:rFonts w:asciiTheme="minorHAnsi" w:hAnsiTheme="minorHAnsi"/>
          <w:b/>
        </w:rPr>
        <w:fldChar w:fldCharType="separate"/>
      </w:r>
      <w:r w:rsidRPr="0036090D">
        <w:rPr>
          <w:rFonts w:asciiTheme="minorHAnsi" w:hAnsiTheme="minorHAnsi"/>
          <w:b/>
        </w:rPr>
        <w:fldChar w:fldCharType="end"/>
      </w:r>
      <w:r w:rsidRPr="0036090D">
        <w:rPr>
          <w:rFonts w:asciiTheme="minorHAnsi" w:hAnsiTheme="minorHAnsi"/>
          <w:b/>
        </w:rPr>
        <w:t xml:space="preserve">  Initial review</w:t>
      </w:r>
      <w:r w:rsidRPr="0036090D">
        <w:rPr>
          <w:rFonts w:asciiTheme="minorHAnsi" w:hAnsiTheme="minorHAnsi"/>
          <w:b/>
        </w:rPr>
        <w:tab/>
      </w:r>
      <w:r w:rsidRPr="0036090D">
        <w:rPr>
          <w:rFonts w:asciiTheme="minorHAnsi" w:hAnsiTheme="minorHAnsi"/>
          <w:b/>
        </w:rPr>
        <w:fldChar w:fldCharType="begin">
          <w:ffData>
            <w:name w:val="Check4"/>
            <w:enabled/>
            <w:calcOnExit w:val="0"/>
            <w:checkBox>
              <w:sizeAuto/>
              <w:default w:val="0"/>
            </w:checkBox>
          </w:ffData>
        </w:fldChar>
      </w:r>
      <w:r w:rsidRPr="0036090D">
        <w:rPr>
          <w:rFonts w:asciiTheme="minorHAnsi" w:hAnsiTheme="minorHAnsi"/>
          <w:b/>
        </w:rPr>
        <w:instrText xml:space="preserve"> FORMCHECKBOX </w:instrText>
      </w:r>
      <w:r w:rsidR="009E5184">
        <w:rPr>
          <w:rFonts w:asciiTheme="minorHAnsi" w:hAnsiTheme="minorHAnsi"/>
          <w:b/>
        </w:rPr>
      </w:r>
      <w:r w:rsidR="009E5184">
        <w:rPr>
          <w:rFonts w:asciiTheme="minorHAnsi" w:hAnsiTheme="minorHAnsi"/>
          <w:b/>
        </w:rPr>
        <w:fldChar w:fldCharType="separate"/>
      </w:r>
      <w:r w:rsidRPr="0036090D">
        <w:rPr>
          <w:rFonts w:asciiTheme="minorHAnsi" w:hAnsiTheme="minorHAnsi"/>
          <w:b/>
        </w:rPr>
        <w:fldChar w:fldCharType="end"/>
      </w:r>
      <w:r w:rsidRPr="0036090D">
        <w:rPr>
          <w:rFonts w:asciiTheme="minorHAnsi" w:hAnsiTheme="minorHAnsi"/>
          <w:b/>
        </w:rPr>
        <w:t xml:space="preserve">  Continuing Review</w:t>
      </w:r>
      <w:r w:rsidRPr="0036090D">
        <w:rPr>
          <w:rFonts w:asciiTheme="minorHAnsi" w:hAnsiTheme="minorHAnsi"/>
          <w:b/>
        </w:rPr>
        <w:tab/>
      </w:r>
      <w:r w:rsidRPr="0036090D">
        <w:rPr>
          <w:rFonts w:asciiTheme="minorHAnsi" w:hAnsiTheme="minorHAnsi"/>
          <w:b/>
        </w:rPr>
        <w:fldChar w:fldCharType="begin">
          <w:ffData>
            <w:name w:val="Check5"/>
            <w:enabled/>
            <w:calcOnExit w:val="0"/>
            <w:checkBox>
              <w:sizeAuto/>
              <w:default w:val="0"/>
            </w:checkBox>
          </w:ffData>
        </w:fldChar>
      </w:r>
      <w:r w:rsidRPr="0036090D">
        <w:rPr>
          <w:rFonts w:asciiTheme="minorHAnsi" w:hAnsiTheme="minorHAnsi"/>
          <w:b/>
        </w:rPr>
        <w:instrText xml:space="preserve"> FORMCHECKBOX </w:instrText>
      </w:r>
      <w:r w:rsidR="009E5184">
        <w:rPr>
          <w:rFonts w:asciiTheme="minorHAnsi" w:hAnsiTheme="minorHAnsi"/>
          <w:b/>
        </w:rPr>
      </w:r>
      <w:r w:rsidR="009E5184">
        <w:rPr>
          <w:rFonts w:asciiTheme="minorHAnsi" w:hAnsiTheme="minorHAnsi"/>
          <w:b/>
        </w:rPr>
        <w:fldChar w:fldCharType="separate"/>
      </w:r>
      <w:r w:rsidRPr="0036090D">
        <w:rPr>
          <w:rFonts w:asciiTheme="minorHAnsi" w:hAnsiTheme="minorHAnsi"/>
          <w:b/>
        </w:rPr>
        <w:fldChar w:fldCharType="end"/>
      </w:r>
      <w:r w:rsidRPr="0036090D">
        <w:rPr>
          <w:rFonts w:asciiTheme="minorHAnsi" w:hAnsiTheme="minorHAnsi"/>
          <w:b/>
        </w:rPr>
        <w:t xml:space="preserve">  Focus Visit</w:t>
      </w:r>
    </w:p>
    <w:tbl>
      <w:tblPr>
        <w:tblW w:w="0" w:type="auto"/>
        <w:tblLook w:val="04A0" w:firstRow="1" w:lastRow="0" w:firstColumn="1" w:lastColumn="0" w:noHBand="0" w:noVBand="1"/>
      </w:tblPr>
      <w:tblGrid>
        <w:gridCol w:w="3258"/>
        <w:gridCol w:w="6318"/>
      </w:tblGrid>
      <w:tr w:rsidR="00165162" w:rsidRPr="0036090D" w:rsidTr="005C273D">
        <w:tc>
          <w:tcPr>
            <w:tcW w:w="3258" w:type="dxa"/>
          </w:tcPr>
          <w:p w:rsidR="00165162" w:rsidRPr="0036090D" w:rsidRDefault="00165162" w:rsidP="005C273D">
            <w:pPr>
              <w:rPr>
                <w:rFonts w:asciiTheme="minorHAnsi" w:hAnsiTheme="minorHAnsi"/>
                <w:b/>
              </w:rPr>
            </w:pPr>
          </w:p>
          <w:p w:rsidR="00165162" w:rsidRPr="0036090D" w:rsidRDefault="00165162" w:rsidP="005C553E">
            <w:pPr>
              <w:rPr>
                <w:rFonts w:asciiTheme="minorHAnsi" w:hAnsiTheme="minorHAnsi"/>
                <w:b/>
              </w:rPr>
            </w:pPr>
            <w:r w:rsidRPr="0036090D">
              <w:rPr>
                <w:rFonts w:asciiTheme="minorHAnsi" w:hAnsiTheme="minorHAnsi"/>
                <w:b/>
              </w:rPr>
              <w:t xml:space="preserve">Name of </w:t>
            </w:r>
            <w:r w:rsidR="005C553E" w:rsidRPr="0036090D">
              <w:rPr>
                <w:rFonts w:asciiTheme="minorHAnsi" w:hAnsiTheme="minorHAnsi"/>
                <w:b/>
              </w:rPr>
              <w:t>Reviewer</w:t>
            </w:r>
            <w:r w:rsidRPr="0036090D">
              <w:rPr>
                <w:rFonts w:asciiTheme="minorHAnsi" w:hAnsiTheme="minorHAnsi"/>
                <w:b/>
              </w:rPr>
              <w:t>:</w:t>
            </w:r>
          </w:p>
        </w:tc>
        <w:tc>
          <w:tcPr>
            <w:tcW w:w="6318" w:type="dxa"/>
            <w:tcBorders>
              <w:bottom w:val="single" w:sz="4" w:space="0" w:color="auto"/>
            </w:tcBorders>
          </w:tcPr>
          <w:p w:rsidR="00165162" w:rsidRPr="0036090D" w:rsidRDefault="00165162" w:rsidP="005C273D">
            <w:pPr>
              <w:ind w:left="720"/>
              <w:jc w:val="both"/>
              <w:rPr>
                <w:rFonts w:asciiTheme="minorHAnsi" w:hAnsiTheme="minorHAnsi"/>
              </w:rPr>
            </w:pPr>
          </w:p>
          <w:p w:rsidR="00165162" w:rsidRPr="0036090D" w:rsidRDefault="00165162" w:rsidP="005C273D">
            <w:pPr>
              <w:jc w:val="both"/>
              <w:rPr>
                <w:rFonts w:asciiTheme="minorHAnsi" w:hAnsiTheme="minorHAnsi"/>
                <w:b/>
              </w:rPr>
            </w:pPr>
            <w:r w:rsidRPr="0036090D">
              <w:rPr>
                <w:rFonts w:asciiTheme="minorHAnsi" w:hAnsiTheme="minorHAnsi"/>
              </w:rPr>
              <w:fldChar w:fldCharType="begin">
                <w:ffData>
                  <w:name w:val="Text5"/>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tc>
      </w:tr>
      <w:tr w:rsidR="00165162" w:rsidRPr="0036090D" w:rsidTr="005C273D">
        <w:tc>
          <w:tcPr>
            <w:tcW w:w="3258" w:type="dxa"/>
          </w:tcPr>
          <w:p w:rsidR="00165162" w:rsidRPr="0036090D" w:rsidRDefault="00165162" w:rsidP="005C273D">
            <w:pPr>
              <w:rPr>
                <w:rFonts w:asciiTheme="minorHAnsi" w:hAnsiTheme="minorHAnsi"/>
                <w:b/>
              </w:rPr>
            </w:pPr>
          </w:p>
          <w:p w:rsidR="00165162" w:rsidRPr="0036090D" w:rsidRDefault="005C553E" w:rsidP="005C273D">
            <w:pPr>
              <w:rPr>
                <w:rFonts w:asciiTheme="minorHAnsi" w:hAnsiTheme="minorHAnsi"/>
                <w:b/>
              </w:rPr>
            </w:pPr>
            <w:r w:rsidRPr="0036090D">
              <w:rPr>
                <w:rFonts w:asciiTheme="minorHAnsi" w:hAnsiTheme="minorHAnsi"/>
                <w:b/>
              </w:rPr>
              <w:t xml:space="preserve">Reviewer’s </w:t>
            </w:r>
            <w:r w:rsidR="00165162" w:rsidRPr="0036090D">
              <w:rPr>
                <w:rFonts w:asciiTheme="minorHAnsi" w:hAnsiTheme="minorHAnsi"/>
                <w:b/>
              </w:rPr>
              <w:t xml:space="preserve"> Telephone:</w:t>
            </w:r>
          </w:p>
        </w:tc>
        <w:tc>
          <w:tcPr>
            <w:tcW w:w="6318" w:type="dxa"/>
            <w:tcBorders>
              <w:top w:val="single" w:sz="4" w:space="0" w:color="auto"/>
              <w:bottom w:val="single" w:sz="4" w:space="0" w:color="auto"/>
            </w:tcBorders>
          </w:tcPr>
          <w:p w:rsidR="00165162" w:rsidRPr="0036090D" w:rsidRDefault="00165162" w:rsidP="005C273D">
            <w:pPr>
              <w:rPr>
                <w:rFonts w:asciiTheme="minorHAnsi" w:hAnsiTheme="minorHAnsi"/>
                <w:b/>
              </w:rPr>
            </w:pPr>
          </w:p>
          <w:p w:rsidR="00165162" w:rsidRPr="0036090D" w:rsidRDefault="00165162" w:rsidP="005C273D">
            <w:pPr>
              <w:rPr>
                <w:rFonts w:asciiTheme="minorHAnsi" w:hAnsiTheme="minorHAnsi"/>
                <w:b/>
              </w:rPr>
            </w:pPr>
            <w:r w:rsidRPr="0036090D">
              <w:rPr>
                <w:rFonts w:asciiTheme="minorHAnsi" w:hAnsiTheme="minorHAnsi"/>
              </w:rPr>
              <w:fldChar w:fldCharType="begin">
                <w:ffData>
                  <w:name w:val="Text5"/>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tc>
      </w:tr>
      <w:tr w:rsidR="00165162" w:rsidRPr="0036090D" w:rsidTr="005C273D">
        <w:tc>
          <w:tcPr>
            <w:tcW w:w="3258" w:type="dxa"/>
          </w:tcPr>
          <w:p w:rsidR="00165162" w:rsidRPr="0036090D" w:rsidRDefault="00165162" w:rsidP="005C273D">
            <w:pPr>
              <w:rPr>
                <w:rFonts w:asciiTheme="minorHAnsi" w:hAnsiTheme="minorHAnsi"/>
                <w:b/>
              </w:rPr>
            </w:pPr>
          </w:p>
          <w:p w:rsidR="00165162" w:rsidRPr="0036090D" w:rsidRDefault="005C553E" w:rsidP="005C273D">
            <w:pPr>
              <w:rPr>
                <w:rFonts w:asciiTheme="minorHAnsi" w:hAnsiTheme="minorHAnsi"/>
                <w:b/>
              </w:rPr>
            </w:pPr>
            <w:r w:rsidRPr="0036090D">
              <w:rPr>
                <w:rFonts w:asciiTheme="minorHAnsi" w:hAnsiTheme="minorHAnsi"/>
                <w:b/>
              </w:rPr>
              <w:t xml:space="preserve">Reviewer’s </w:t>
            </w:r>
            <w:r w:rsidR="00165162" w:rsidRPr="0036090D">
              <w:rPr>
                <w:rFonts w:asciiTheme="minorHAnsi" w:hAnsiTheme="minorHAnsi"/>
                <w:b/>
              </w:rPr>
              <w:t xml:space="preserve"> Email:</w:t>
            </w:r>
          </w:p>
        </w:tc>
        <w:tc>
          <w:tcPr>
            <w:tcW w:w="6318" w:type="dxa"/>
            <w:tcBorders>
              <w:top w:val="single" w:sz="4" w:space="0" w:color="auto"/>
              <w:bottom w:val="single" w:sz="4" w:space="0" w:color="auto"/>
            </w:tcBorders>
          </w:tcPr>
          <w:p w:rsidR="00165162" w:rsidRPr="0036090D" w:rsidRDefault="00165162" w:rsidP="005C273D">
            <w:pPr>
              <w:rPr>
                <w:rFonts w:asciiTheme="minorHAnsi" w:hAnsiTheme="minorHAnsi"/>
                <w:b/>
              </w:rPr>
            </w:pPr>
          </w:p>
          <w:p w:rsidR="00165162" w:rsidRPr="0036090D" w:rsidRDefault="00165162" w:rsidP="005C273D">
            <w:pPr>
              <w:rPr>
                <w:rFonts w:asciiTheme="minorHAnsi" w:hAnsiTheme="minorHAnsi"/>
                <w:b/>
              </w:rPr>
            </w:pPr>
            <w:r w:rsidRPr="0036090D">
              <w:rPr>
                <w:rFonts w:asciiTheme="minorHAnsi" w:hAnsiTheme="minorHAnsi"/>
              </w:rPr>
              <w:fldChar w:fldCharType="begin">
                <w:ffData>
                  <w:name w:val="Text5"/>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tc>
      </w:tr>
      <w:tr w:rsidR="00165162" w:rsidRPr="0036090D" w:rsidTr="005C273D">
        <w:tc>
          <w:tcPr>
            <w:tcW w:w="3258" w:type="dxa"/>
          </w:tcPr>
          <w:p w:rsidR="00165162" w:rsidRPr="0036090D" w:rsidRDefault="00165162" w:rsidP="005C273D">
            <w:pPr>
              <w:rPr>
                <w:rFonts w:asciiTheme="minorHAnsi" w:hAnsiTheme="minorHAnsi"/>
                <w:b/>
              </w:rPr>
            </w:pPr>
          </w:p>
          <w:p w:rsidR="00165162" w:rsidRPr="0036090D" w:rsidRDefault="00165162" w:rsidP="005C273D">
            <w:pPr>
              <w:rPr>
                <w:rFonts w:asciiTheme="minorHAnsi" w:hAnsiTheme="minorHAnsi"/>
                <w:b/>
              </w:rPr>
            </w:pPr>
            <w:r w:rsidRPr="0036090D">
              <w:rPr>
                <w:rFonts w:asciiTheme="minorHAnsi" w:hAnsiTheme="minorHAnsi"/>
                <w:b/>
              </w:rPr>
              <w:t>Date Submitted:</w:t>
            </w:r>
          </w:p>
        </w:tc>
        <w:tc>
          <w:tcPr>
            <w:tcW w:w="6318" w:type="dxa"/>
            <w:tcBorders>
              <w:top w:val="single" w:sz="4" w:space="0" w:color="auto"/>
              <w:bottom w:val="single" w:sz="4" w:space="0" w:color="auto"/>
            </w:tcBorders>
          </w:tcPr>
          <w:p w:rsidR="00165162" w:rsidRPr="0036090D" w:rsidRDefault="00165162" w:rsidP="005C273D">
            <w:pPr>
              <w:rPr>
                <w:rFonts w:asciiTheme="minorHAnsi" w:hAnsiTheme="minorHAnsi"/>
                <w:b/>
              </w:rPr>
            </w:pPr>
          </w:p>
          <w:p w:rsidR="00165162" w:rsidRPr="0036090D" w:rsidRDefault="00165162" w:rsidP="005C273D">
            <w:pPr>
              <w:rPr>
                <w:rFonts w:asciiTheme="minorHAnsi" w:hAnsiTheme="minorHAnsi"/>
                <w:b/>
              </w:rPr>
            </w:pPr>
            <w:r w:rsidRPr="0036090D">
              <w:rPr>
                <w:rFonts w:asciiTheme="minorHAnsi" w:hAnsiTheme="minorHAnsi"/>
              </w:rPr>
              <w:fldChar w:fldCharType="begin">
                <w:ffData>
                  <w:name w:val="Text5"/>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tc>
      </w:tr>
      <w:tr w:rsidR="00165162" w:rsidRPr="0036090D" w:rsidTr="005C273D">
        <w:tc>
          <w:tcPr>
            <w:tcW w:w="3258" w:type="dxa"/>
          </w:tcPr>
          <w:p w:rsidR="00165162" w:rsidRPr="0036090D" w:rsidRDefault="00165162" w:rsidP="005C273D">
            <w:pPr>
              <w:rPr>
                <w:rFonts w:asciiTheme="minorHAnsi" w:hAnsiTheme="minorHAnsi"/>
                <w:b/>
              </w:rPr>
            </w:pPr>
          </w:p>
          <w:p w:rsidR="00165162" w:rsidRPr="0036090D" w:rsidRDefault="00165162" w:rsidP="005C273D">
            <w:pPr>
              <w:rPr>
                <w:rFonts w:asciiTheme="minorHAnsi" w:hAnsiTheme="minorHAnsi"/>
                <w:b/>
              </w:rPr>
            </w:pPr>
            <w:r w:rsidRPr="0036090D">
              <w:rPr>
                <w:rFonts w:asciiTheme="minorHAnsi" w:hAnsiTheme="minorHAnsi"/>
                <w:b/>
              </w:rPr>
              <w:t>Institution Being Evaluated:</w:t>
            </w:r>
          </w:p>
        </w:tc>
        <w:tc>
          <w:tcPr>
            <w:tcW w:w="6318" w:type="dxa"/>
            <w:tcBorders>
              <w:top w:val="single" w:sz="4" w:space="0" w:color="auto"/>
              <w:bottom w:val="single" w:sz="4" w:space="0" w:color="auto"/>
            </w:tcBorders>
          </w:tcPr>
          <w:p w:rsidR="00165162" w:rsidRPr="0036090D" w:rsidRDefault="00165162" w:rsidP="005C273D">
            <w:pPr>
              <w:rPr>
                <w:rFonts w:asciiTheme="minorHAnsi" w:hAnsiTheme="minorHAnsi"/>
                <w:b/>
              </w:rPr>
            </w:pPr>
          </w:p>
          <w:p w:rsidR="00165162" w:rsidRPr="0036090D" w:rsidRDefault="00165162" w:rsidP="005C273D">
            <w:pPr>
              <w:rPr>
                <w:rFonts w:asciiTheme="minorHAnsi" w:hAnsiTheme="minorHAnsi"/>
                <w:b/>
              </w:rPr>
            </w:pPr>
            <w:r w:rsidRPr="0036090D">
              <w:rPr>
                <w:rFonts w:asciiTheme="minorHAnsi" w:hAnsiTheme="minorHAnsi"/>
              </w:rPr>
              <w:fldChar w:fldCharType="begin">
                <w:ffData>
                  <w:name w:val="Text5"/>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tc>
      </w:tr>
    </w:tbl>
    <w:p w:rsidR="00165162" w:rsidRPr="0036090D" w:rsidRDefault="00165162" w:rsidP="00165162">
      <w:pPr>
        <w:jc w:val="both"/>
        <w:rPr>
          <w:rFonts w:asciiTheme="minorHAnsi" w:hAnsiTheme="minorHAnsi"/>
          <w:b/>
        </w:rPr>
      </w:pPr>
    </w:p>
    <w:p w:rsidR="00165162" w:rsidRPr="0036090D" w:rsidRDefault="005C553E" w:rsidP="00165162">
      <w:pPr>
        <w:jc w:val="both"/>
        <w:rPr>
          <w:rFonts w:asciiTheme="minorHAnsi" w:hAnsiTheme="minorHAnsi"/>
          <w:b/>
        </w:rPr>
      </w:pPr>
      <w:r w:rsidRPr="0036090D">
        <w:rPr>
          <w:rFonts w:asciiTheme="minorHAnsi" w:hAnsiTheme="minorHAnsi"/>
          <w:b/>
        </w:rPr>
        <w:t>Does the unit offer one or more programs</w:t>
      </w:r>
      <w:r w:rsidR="00165162" w:rsidRPr="0036090D">
        <w:rPr>
          <w:rFonts w:asciiTheme="minorHAnsi" w:hAnsiTheme="minorHAnsi"/>
          <w:b/>
        </w:rPr>
        <w:t xml:space="preserve"> at more than one site</w:t>
      </w:r>
      <w:r w:rsidR="00D83ECC" w:rsidRPr="0036090D">
        <w:rPr>
          <w:rFonts w:asciiTheme="minorHAnsi" w:hAnsiTheme="minorHAnsi"/>
          <w:b/>
        </w:rPr>
        <w:t xml:space="preserve"> or in more than one mode (e.g. online)</w:t>
      </w:r>
      <w:r w:rsidR="00165162" w:rsidRPr="0036090D">
        <w:rPr>
          <w:rFonts w:asciiTheme="minorHAnsi" w:hAnsiTheme="minorHAnsi"/>
          <w:b/>
        </w:rPr>
        <w:t xml:space="preserve">?             </w:t>
      </w:r>
      <w:r w:rsidR="00165162" w:rsidRPr="0036090D">
        <w:rPr>
          <w:rFonts w:asciiTheme="minorHAnsi" w:hAnsiTheme="minorHAnsi"/>
          <w:b/>
        </w:rPr>
        <w:fldChar w:fldCharType="begin">
          <w:ffData>
            <w:name w:val="Check1"/>
            <w:enabled/>
            <w:calcOnExit w:val="0"/>
            <w:checkBox>
              <w:sizeAuto/>
              <w:default w:val="0"/>
            </w:checkBox>
          </w:ffData>
        </w:fldChar>
      </w:r>
      <w:bookmarkStart w:id="0" w:name="Check1"/>
      <w:r w:rsidR="00165162" w:rsidRPr="0036090D">
        <w:rPr>
          <w:rFonts w:asciiTheme="minorHAnsi" w:hAnsiTheme="minorHAnsi"/>
          <w:b/>
        </w:rPr>
        <w:instrText xml:space="preserve"> FORMCHECKBOX </w:instrText>
      </w:r>
      <w:r w:rsidR="009E5184">
        <w:rPr>
          <w:rFonts w:asciiTheme="minorHAnsi" w:hAnsiTheme="minorHAnsi"/>
          <w:b/>
        </w:rPr>
      </w:r>
      <w:r w:rsidR="009E5184">
        <w:rPr>
          <w:rFonts w:asciiTheme="minorHAnsi" w:hAnsiTheme="minorHAnsi"/>
          <w:b/>
        </w:rPr>
        <w:fldChar w:fldCharType="separate"/>
      </w:r>
      <w:r w:rsidR="00165162" w:rsidRPr="0036090D">
        <w:rPr>
          <w:rFonts w:asciiTheme="minorHAnsi" w:hAnsiTheme="minorHAnsi"/>
          <w:b/>
        </w:rPr>
        <w:fldChar w:fldCharType="end"/>
      </w:r>
      <w:bookmarkEnd w:id="0"/>
      <w:r w:rsidR="00165162" w:rsidRPr="0036090D">
        <w:rPr>
          <w:rFonts w:asciiTheme="minorHAnsi" w:hAnsiTheme="minorHAnsi"/>
          <w:b/>
        </w:rPr>
        <w:t xml:space="preserve">     Yes                         </w:t>
      </w:r>
      <w:r w:rsidR="00165162" w:rsidRPr="0036090D">
        <w:rPr>
          <w:rFonts w:asciiTheme="minorHAnsi" w:hAnsiTheme="minorHAnsi"/>
          <w:b/>
        </w:rPr>
        <w:fldChar w:fldCharType="begin">
          <w:ffData>
            <w:name w:val="Check2"/>
            <w:enabled/>
            <w:calcOnExit w:val="0"/>
            <w:checkBox>
              <w:sizeAuto/>
              <w:default w:val="0"/>
            </w:checkBox>
          </w:ffData>
        </w:fldChar>
      </w:r>
      <w:bookmarkStart w:id="1" w:name="Check2"/>
      <w:r w:rsidR="00165162" w:rsidRPr="0036090D">
        <w:rPr>
          <w:rFonts w:asciiTheme="minorHAnsi" w:hAnsiTheme="minorHAnsi"/>
          <w:b/>
        </w:rPr>
        <w:instrText xml:space="preserve"> FORMCHECKBOX </w:instrText>
      </w:r>
      <w:r w:rsidR="009E5184">
        <w:rPr>
          <w:rFonts w:asciiTheme="minorHAnsi" w:hAnsiTheme="minorHAnsi"/>
          <w:b/>
        </w:rPr>
      </w:r>
      <w:r w:rsidR="009E5184">
        <w:rPr>
          <w:rFonts w:asciiTheme="minorHAnsi" w:hAnsiTheme="minorHAnsi"/>
          <w:b/>
        </w:rPr>
        <w:fldChar w:fldCharType="separate"/>
      </w:r>
      <w:r w:rsidR="00165162" w:rsidRPr="0036090D">
        <w:rPr>
          <w:rFonts w:asciiTheme="minorHAnsi" w:hAnsiTheme="minorHAnsi"/>
          <w:b/>
        </w:rPr>
        <w:fldChar w:fldCharType="end"/>
      </w:r>
      <w:bookmarkEnd w:id="1"/>
      <w:r w:rsidR="00165162" w:rsidRPr="0036090D">
        <w:rPr>
          <w:rFonts w:asciiTheme="minorHAnsi" w:hAnsiTheme="minorHAnsi"/>
          <w:b/>
        </w:rPr>
        <w:t xml:space="preserve">  No</w:t>
      </w:r>
    </w:p>
    <w:p w:rsidR="00165162" w:rsidRPr="0036090D" w:rsidRDefault="00165162" w:rsidP="00165162">
      <w:pPr>
        <w:jc w:val="both"/>
        <w:rPr>
          <w:rFonts w:asciiTheme="minorHAnsi" w:hAnsiTheme="minorHAnsi"/>
        </w:rPr>
      </w:pPr>
    </w:p>
    <w:p w:rsidR="00165162" w:rsidRPr="0036090D" w:rsidRDefault="00165162" w:rsidP="00165162">
      <w:pPr>
        <w:jc w:val="both"/>
        <w:rPr>
          <w:rFonts w:asciiTheme="minorHAnsi" w:hAnsiTheme="minorHAnsi"/>
        </w:rPr>
      </w:pPr>
      <w:r w:rsidRPr="0036090D">
        <w:rPr>
          <w:rFonts w:asciiTheme="minorHAnsi" w:hAnsiTheme="minorHAnsi"/>
        </w:rPr>
        <w:t xml:space="preserve">If yes, list </w:t>
      </w:r>
      <w:r w:rsidR="00D83ECC" w:rsidRPr="0036090D">
        <w:rPr>
          <w:rFonts w:asciiTheme="minorHAnsi" w:hAnsiTheme="minorHAnsi"/>
        </w:rPr>
        <w:t>programs and sites or modes</w:t>
      </w:r>
      <w:r w:rsidRPr="0036090D">
        <w:rPr>
          <w:rFonts w:asciiTheme="minorHAnsi" w:hAnsiTheme="minorHAnsi"/>
        </w:rPr>
        <w:t xml:space="preserve">:  </w:t>
      </w:r>
      <w:r w:rsidRPr="0036090D">
        <w:rPr>
          <w:rFonts w:asciiTheme="minorHAnsi" w:hAnsiTheme="minorHAnsi"/>
        </w:rPr>
        <w:fldChar w:fldCharType="begin">
          <w:ffData>
            <w:name w:val="Text5"/>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firstLine="720"/>
        <w:jc w:val="both"/>
        <w:rPr>
          <w:rFonts w:asciiTheme="minorHAnsi" w:hAnsiTheme="minorHAnsi"/>
        </w:rPr>
      </w:pPr>
    </w:p>
    <w:p w:rsidR="00165162" w:rsidRPr="0036090D" w:rsidRDefault="00165162" w:rsidP="00165162">
      <w:pPr>
        <w:widowControl w:val="0"/>
        <w:tabs>
          <w:tab w:val="left" w:pos="1440"/>
        </w:tabs>
        <w:autoSpaceDE w:val="0"/>
        <w:autoSpaceDN w:val="0"/>
        <w:adjustRightInd w:val="0"/>
        <w:jc w:val="center"/>
        <w:rPr>
          <w:rFonts w:asciiTheme="minorHAnsi" w:hAnsiTheme="minorHAnsi"/>
          <w:b/>
        </w:rPr>
      </w:pPr>
      <w:r w:rsidRPr="0036090D">
        <w:rPr>
          <w:rFonts w:asciiTheme="minorHAnsi" w:hAnsiTheme="minorHAnsi"/>
          <w:b/>
        </w:rPr>
        <w:t>Summary of Recommendations</w:t>
      </w:r>
    </w:p>
    <w:p w:rsidR="00165162" w:rsidRPr="0036090D" w:rsidRDefault="00165162" w:rsidP="00165162">
      <w:pPr>
        <w:widowControl w:val="0"/>
        <w:tabs>
          <w:tab w:val="left" w:pos="1440"/>
        </w:tabs>
        <w:autoSpaceDE w:val="0"/>
        <w:autoSpaceDN w:val="0"/>
        <w:adjustRightInd w:val="0"/>
        <w:rPr>
          <w:rFonts w:asciiTheme="minorHAnsi" w:hAnsiTheme="minorHAnsi"/>
        </w:rPr>
      </w:pPr>
      <w:r w:rsidRPr="0036090D">
        <w:rPr>
          <w:rFonts w:asciiTheme="minorHAnsi" w:hAnsiTheme="minorHAnsi"/>
        </w:rPr>
        <w:t>After completing your review, for each standard listed below, place a check under the co</w:t>
      </w:r>
      <w:r w:rsidR="003D5676">
        <w:rPr>
          <w:rFonts w:asciiTheme="minorHAnsi" w:hAnsiTheme="minorHAnsi"/>
        </w:rPr>
        <w:t>lumn that matches your decision.</w:t>
      </w:r>
    </w:p>
    <w:p w:rsidR="005C553E" w:rsidRPr="0036090D" w:rsidRDefault="005C553E" w:rsidP="00165162">
      <w:pPr>
        <w:widowControl w:val="0"/>
        <w:tabs>
          <w:tab w:val="left" w:pos="1440"/>
        </w:tabs>
        <w:autoSpaceDE w:val="0"/>
        <w:autoSpaceDN w:val="0"/>
        <w:adjustRightInd w:val="0"/>
        <w:rPr>
          <w:rFonts w:asciiTheme="minorHAnsi" w:hAnsiTheme="minorHAnsi"/>
        </w:rPr>
      </w:pPr>
    </w:p>
    <w:tbl>
      <w:tblPr>
        <w:tblStyle w:val="TableGrid"/>
        <w:tblW w:w="0" w:type="auto"/>
        <w:tblLook w:val="04A0" w:firstRow="1" w:lastRow="0" w:firstColumn="1" w:lastColumn="0" w:noHBand="0" w:noVBand="1"/>
      </w:tblPr>
      <w:tblGrid>
        <w:gridCol w:w="2394"/>
        <w:gridCol w:w="2394"/>
        <w:gridCol w:w="2394"/>
        <w:gridCol w:w="2394"/>
      </w:tblGrid>
      <w:tr w:rsidR="00165162" w:rsidRPr="0036090D" w:rsidTr="005C273D">
        <w:tc>
          <w:tcPr>
            <w:tcW w:w="2394" w:type="dxa"/>
          </w:tcPr>
          <w:p w:rsidR="00165162" w:rsidRPr="003D5676" w:rsidRDefault="00165162" w:rsidP="005C273D">
            <w:pPr>
              <w:widowControl w:val="0"/>
              <w:tabs>
                <w:tab w:val="left" w:pos="1440"/>
              </w:tabs>
              <w:autoSpaceDE w:val="0"/>
              <w:autoSpaceDN w:val="0"/>
              <w:adjustRightInd w:val="0"/>
              <w:jc w:val="center"/>
              <w:rPr>
                <w:rFonts w:asciiTheme="minorHAnsi" w:hAnsiTheme="minorHAnsi"/>
                <w:b/>
                <w:sz w:val="20"/>
                <w:szCs w:val="20"/>
              </w:rPr>
            </w:pPr>
            <w:r w:rsidRPr="003D5676">
              <w:rPr>
                <w:rFonts w:asciiTheme="minorHAnsi" w:hAnsiTheme="minorHAnsi"/>
                <w:b/>
                <w:sz w:val="20"/>
                <w:szCs w:val="20"/>
              </w:rPr>
              <w:t>Standard</w:t>
            </w:r>
          </w:p>
        </w:tc>
        <w:tc>
          <w:tcPr>
            <w:tcW w:w="2394" w:type="dxa"/>
          </w:tcPr>
          <w:p w:rsidR="00165162" w:rsidRPr="003D5676" w:rsidRDefault="00165162" w:rsidP="005C273D">
            <w:pPr>
              <w:widowControl w:val="0"/>
              <w:tabs>
                <w:tab w:val="left" w:pos="1440"/>
              </w:tabs>
              <w:autoSpaceDE w:val="0"/>
              <w:autoSpaceDN w:val="0"/>
              <w:adjustRightInd w:val="0"/>
              <w:jc w:val="center"/>
              <w:rPr>
                <w:rFonts w:asciiTheme="minorHAnsi" w:hAnsiTheme="minorHAnsi"/>
                <w:b/>
                <w:sz w:val="20"/>
                <w:szCs w:val="20"/>
              </w:rPr>
            </w:pPr>
            <w:r w:rsidRPr="003D5676">
              <w:rPr>
                <w:rFonts w:asciiTheme="minorHAnsi" w:hAnsiTheme="minorHAnsi"/>
                <w:b/>
                <w:sz w:val="20"/>
                <w:szCs w:val="20"/>
              </w:rPr>
              <w:t>Met</w:t>
            </w:r>
          </w:p>
        </w:tc>
        <w:tc>
          <w:tcPr>
            <w:tcW w:w="2394" w:type="dxa"/>
          </w:tcPr>
          <w:p w:rsidR="00165162" w:rsidRPr="003D5676" w:rsidRDefault="00165162" w:rsidP="005C273D">
            <w:pPr>
              <w:widowControl w:val="0"/>
              <w:tabs>
                <w:tab w:val="left" w:pos="1440"/>
              </w:tabs>
              <w:autoSpaceDE w:val="0"/>
              <w:autoSpaceDN w:val="0"/>
              <w:adjustRightInd w:val="0"/>
              <w:jc w:val="center"/>
              <w:rPr>
                <w:rFonts w:asciiTheme="minorHAnsi" w:hAnsiTheme="minorHAnsi"/>
                <w:b/>
                <w:sz w:val="20"/>
                <w:szCs w:val="20"/>
              </w:rPr>
            </w:pPr>
            <w:r w:rsidRPr="003D5676">
              <w:rPr>
                <w:rFonts w:asciiTheme="minorHAnsi" w:hAnsiTheme="minorHAnsi"/>
                <w:b/>
                <w:sz w:val="20"/>
                <w:szCs w:val="20"/>
              </w:rPr>
              <w:t>Met With Weakness</w:t>
            </w:r>
          </w:p>
        </w:tc>
        <w:tc>
          <w:tcPr>
            <w:tcW w:w="2394" w:type="dxa"/>
          </w:tcPr>
          <w:p w:rsidR="00165162" w:rsidRPr="003D5676" w:rsidRDefault="00165162" w:rsidP="005C273D">
            <w:pPr>
              <w:widowControl w:val="0"/>
              <w:tabs>
                <w:tab w:val="left" w:pos="1440"/>
              </w:tabs>
              <w:autoSpaceDE w:val="0"/>
              <w:autoSpaceDN w:val="0"/>
              <w:adjustRightInd w:val="0"/>
              <w:jc w:val="center"/>
              <w:rPr>
                <w:rFonts w:asciiTheme="minorHAnsi" w:hAnsiTheme="minorHAnsi"/>
                <w:b/>
                <w:sz w:val="20"/>
                <w:szCs w:val="20"/>
              </w:rPr>
            </w:pPr>
            <w:r w:rsidRPr="003D5676">
              <w:rPr>
                <w:rFonts w:asciiTheme="minorHAnsi" w:hAnsiTheme="minorHAnsi"/>
                <w:b/>
                <w:sz w:val="20"/>
                <w:szCs w:val="20"/>
              </w:rPr>
              <w:t>Not Met</w:t>
            </w: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1:</w:t>
            </w:r>
            <w:r w:rsidRPr="003D5676">
              <w:rPr>
                <w:rFonts w:asciiTheme="minorHAnsi" w:hAnsiTheme="minorHAnsi"/>
                <w:b/>
                <w:sz w:val="20"/>
                <w:szCs w:val="20"/>
              </w:rPr>
              <w:t xml:space="preserve"> Learner Development</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2: Learning Differences</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3: Learning Environments</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5C553E" w:rsidRPr="0036090D" w:rsidTr="005C273D">
        <w:tc>
          <w:tcPr>
            <w:tcW w:w="2394" w:type="dxa"/>
          </w:tcPr>
          <w:p w:rsidR="005C553E"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4: Content Knowledge</w:t>
            </w:r>
          </w:p>
        </w:tc>
        <w:tc>
          <w:tcPr>
            <w:tcW w:w="7182" w:type="dxa"/>
            <w:gridSpan w:val="3"/>
          </w:tcPr>
          <w:p w:rsidR="005C553E" w:rsidRPr="0036090D" w:rsidRDefault="005C553E" w:rsidP="008A1BEC">
            <w:pPr>
              <w:widowControl w:val="0"/>
              <w:tabs>
                <w:tab w:val="left" w:pos="1440"/>
              </w:tabs>
              <w:autoSpaceDE w:val="0"/>
              <w:autoSpaceDN w:val="0"/>
              <w:adjustRightInd w:val="0"/>
              <w:rPr>
                <w:rFonts w:asciiTheme="minorHAnsi" w:hAnsiTheme="minorHAnsi"/>
                <w:sz w:val="20"/>
                <w:szCs w:val="20"/>
              </w:rPr>
            </w:pPr>
            <w:r w:rsidRPr="0036090D">
              <w:rPr>
                <w:rFonts w:asciiTheme="minorHAnsi" w:hAnsiTheme="minorHAnsi"/>
                <w:sz w:val="20"/>
                <w:szCs w:val="20"/>
              </w:rPr>
              <w:t xml:space="preserve">THIS STANDARD IS ASSESSED IN SEPARATE CONTENT AREA PROGRAM REPORTS AND A </w:t>
            </w:r>
            <w:r w:rsidR="008A1BEC" w:rsidRPr="0036090D">
              <w:rPr>
                <w:rFonts w:asciiTheme="minorHAnsi" w:hAnsiTheme="minorHAnsi"/>
                <w:sz w:val="20"/>
                <w:szCs w:val="20"/>
              </w:rPr>
              <w:t xml:space="preserve">FINAL DETERMINATION </w:t>
            </w:r>
            <w:r w:rsidRPr="0036090D">
              <w:rPr>
                <w:rFonts w:asciiTheme="minorHAnsi" w:hAnsiTheme="minorHAnsi"/>
                <w:sz w:val="20"/>
                <w:szCs w:val="20"/>
              </w:rPr>
              <w:t>IS MADE BY THE CONTENT EXPERT REVIEWER</w:t>
            </w: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5: Application of Content</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6: Assessment</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7: Planning for Instruction</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8: Instructional Strategies</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165162" w:rsidRPr="0036090D" w:rsidTr="005C273D">
        <w:tc>
          <w:tcPr>
            <w:tcW w:w="2394" w:type="dxa"/>
          </w:tcPr>
          <w:p w:rsidR="00165162" w:rsidRPr="003D5676" w:rsidRDefault="005C553E" w:rsidP="003D5676">
            <w:pPr>
              <w:widowControl w:val="0"/>
              <w:tabs>
                <w:tab w:val="left" w:pos="1440"/>
              </w:tabs>
              <w:autoSpaceDE w:val="0"/>
              <w:autoSpaceDN w:val="0"/>
              <w:adjustRightInd w:val="0"/>
              <w:rPr>
                <w:rFonts w:asciiTheme="minorHAnsi" w:hAnsiTheme="minorHAnsi"/>
                <w:b/>
                <w:sz w:val="20"/>
                <w:szCs w:val="20"/>
              </w:rPr>
            </w:pPr>
            <w:r w:rsidRPr="003D5676">
              <w:rPr>
                <w:rFonts w:asciiTheme="minorHAnsi" w:hAnsiTheme="minorHAnsi"/>
                <w:b/>
                <w:bCs/>
                <w:sz w:val="20"/>
                <w:szCs w:val="20"/>
              </w:rPr>
              <w:t>9: Professional Learning and Ethical Practice</w:t>
            </w: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165162" w:rsidRPr="0036090D" w:rsidRDefault="00165162" w:rsidP="005C273D">
            <w:pPr>
              <w:widowControl w:val="0"/>
              <w:tabs>
                <w:tab w:val="left" w:pos="1440"/>
              </w:tabs>
              <w:autoSpaceDE w:val="0"/>
              <w:autoSpaceDN w:val="0"/>
              <w:adjustRightInd w:val="0"/>
              <w:jc w:val="center"/>
              <w:rPr>
                <w:rFonts w:asciiTheme="minorHAnsi" w:hAnsiTheme="minorHAnsi"/>
                <w:sz w:val="20"/>
                <w:szCs w:val="20"/>
              </w:rPr>
            </w:pPr>
          </w:p>
        </w:tc>
      </w:tr>
      <w:tr w:rsidR="005C553E" w:rsidRPr="0036090D" w:rsidTr="005C273D">
        <w:tc>
          <w:tcPr>
            <w:tcW w:w="2394" w:type="dxa"/>
          </w:tcPr>
          <w:p w:rsidR="005C553E" w:rsidRPr="003D5676" w:rsidRDefault="005C553E" w:rsidP="003D5676">
            <w:pPr>
              <w:widowControl w:val="0"/>
              <w:tabs>
                <w:tab w:val="left" w:pos="1440"/>
              </w:tabs>
              <w:autoSpaceDE w:val="0"/>
              <w:autoSpaceDN w:val="0"/>
              <w:adjustRightInd w:val="0"/>
              <w:rPr>
                <w:rFonts w:asciiTheme="minorHAnsi" w:hAnsiTheme="minorHAnsi"/>
                <w:b/>
                <w:bCs/>
                <w:sz w:val="20"/>
                <w:szCs w:val="20"/>
              </w:rPr>
            </w:pPr>
            <w:r w:rsidRPr="003D5676">
              <w:rPr>
                <w:rFonts w:asciiTheme="minorHAnsi" w:hAnsiTheme="minorHAnsi"/>
                <w:b/>
                <w:bCs/>
                <w:sz w:val="20"/>
                <w:szCs w:val="20"/>
              </w:rPr>
              <w:t>10: Leadership and Collaboration</w:t>
            </w:r>
          </w:p>
        </w:tc>
        <w:tc>
          <w:tcPr>
            <w:tcW w:w="2394" w:type="dxa"/>
          </w:tcPr>
          <w:p w:rsidR="005C553E" w:rsidRPr="0036090D" w:rsidRDefault="005C553E"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5C553E" w:rsidRPr="0036090D" w:rsidRDefault="005C553E"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5C553E" w:rsidRPr="0036090D" w:rsidRDefault="005C553E" w:rsidP="005C273D">
            <w:pPr>
              <w:widowControl w:val="0"/>
              <w:tabs>
                <w:tab w:val="left" w:pos="1440"/>
              </w:tabs>
              <w:autoSpaceDE w:val="0"/>
              <w:autoSpaceDN w:val="0"/>
              <w:adjustRightInd w:val="0"/>
              <w:jc w:val="center"/>
              <w:rPr>
                <w:rFonts w:asciiTheme="minorHAnsi" w:hAnsiTheme="minorHAnsi"/>
                <w:sz w:val="20"/>
                <w:szCs w:val="20"/>
              </w:rPr>
            </w:pPr>
          </w:p>
        </w:tc>
      </w:tr>
      <w:tr w:rsidR="005C553E" w:rsidRPr="0036090D" w:rsidTr="005C273D">
        <w:tc>
          <w:tcPr>
            <w:tcW w:w="2394" w:type="dxa"/>
          </w:tcPr>
          <w:p w:rsidR="005C553E" w:rsidRPr="003D5676" w:rsidRDefault="005C553E" w:rsidP="003D5676">
            <w:pPr>
              <w:widowControl w:val="0"/>
              <w:tabs>
                <w:tab w:val="left" w:pos="1440"/>
              </w:tabs>
              <w:autoSpaceDE w:val="0"/>
              <w:autoSpaceDN w:val="0"/>
              <w:adjustRightInd w:val="0"/>
              <w:jc w:val="center"/>
              <w:rPr>
                <w:rFonts w:asciiTheme="minorHAnsi" w:hAnsiTheme="minorHAnsi"/>
                <w:b/>
                <w:bCs/>
                <w:sz w:val="20"/>
                <w:szCs w:val="20"/>
              </w:rPr>
            </w:pPr>
            <w:r w:rsidRPr="003D5676">
              <w:rPr>
                <w:rFonts w:asciiTheme="minorHAnsi" w:hAnsiTheme="minorHAnsi"/>
                <w:b/>
                <w:bCs/>
                <w:sz w:val="20"/>
                <w:szCs w:val="20"/>
              </w:rPr>
              <w:t>Human Relations and Cultural Diversity</w:t>
            </w:r>
          </w:p>
        </w:tc>
        <w:tc>
          <w:tcPr>
            <w:tcW w:w="2394" w:type="dxa"/>
          </w:tcPr>
          <w:p w:rsidR="005C553E" w:rsidRPr="0036090D" w:rsidRDefault="005C553E"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5C553E" w:rsidRPr="0036090D" w:rsidRDefault="005C553E"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5C553E" w:rsidRPr="0036090D" w:rsidRDefault="005C553E" w:rsidP="005C273D">
            <w:pPr>
              <w:widowControl w:val="0"/>
              <w:tabs>
                <w:tab w:val="left" w:pos="1440"/>
              </w:tabs>
              <w:autoSpaceDE w:val="0"/>
              <w:autoSpaceDN w:val="0"/>
              <w:adjustRightInd w:val="0"/>
              <w:jc w:val="center"/>
              <w:rPr>
                <w:rFonts w:asciiTheme="minorHAnsi" w:hAnsiTheme="minorHAnsi"/>
                <w:sz w:val="20"/>
                <w:szCs w:val="20"/>
              </w:rPr>
            </w:pPr>
          </w:p>
        </w:tc>
      </w:tr>
      <w:tr w:rsidR="00746D0D" w:rsidRPr="0036090D" w:rsidTr="00746D0D">
        <w:trPr>
          <w:trHeight w:val="432"/>
        </w:trPr>
        <w:tc>
          <w:tcPr>
            <w:tcW w:w="2394" w:type="dxa"/>
          </w:tcPr>
          <w:p w:rsidR="00746D0D" w:rsidRDefault="00746D0D" w:rsidP="00746D0D">
            <w:pPr>
              <w:widowControl w:val="0"/>
              <w:tabs>
                <w:tab w:val="left" w:pos="1440"/>
              </w:tabs>
              <w:autoSpaceDE w:val="0"/>
              <w:autoSpaceDN w:val="0"/>
              <w:adjustRightInd w:val="0"/>
              <w:jc w:val="center"/>
              <w:rPr>
                <w:rFonts w:asciiTheme="minorHAnsi" w:hAnsiTheme="minorHAnsi"/>
                <w:b/>
                <w:bCs/>
                <w:sz w:val="20"/>
                <w:szCs w:val="20"/>
              </w:rPr>
            </w:pPr>
            <w:r>
              <w:rPr>
                <w:rFonts w:asciiTheme="minorHAnsi" w:hAnsiTheme="minorHAnsi"/>
                <w:b/>
                <w:bCs/>
                <w:sz w:val="20"/>
                <w:szCs w:val="20"/>
              </w:rPr>
              <w:t>Youth Mental Health</w:t>
            </w:r>
          </w:p>
          <w:p w:rsidR="00746D0D" w:rsidRPr="003D5676" w:rsidRDefault="00746D0D" w:rsidP="00746D0D">
            <w:pPr>
              <w:widowControl w:val="0"/>
              <w:tabs>
                <w:tab w:val="left" w:pos="1440"/>
              </w:tabs>
              <w:autoSpaceDE w:val="0"/>
              <w:autoSpaceDN w:val="0"/>
              <w:adjustRightInd w:val="0"/>
              <w:jc w:val="center"/>
              <w:rPr>
                <w:rFonts w:asciiTheme="minorHAnsi" w:hAnsiTheme="minorHAnsi"/>
                <w:b/>
                <w:bCs/>
                <w:sz w:val="20"/>
                <w:szCs w:val="20"/>
              </w:rPr>
            </w:pPr>
            <w:r>
              <w:rPr>
                <w:rFonts w:asciiTheme="minorHAnsi" w:hAnsiTheme="minorHAnsi"/>
                <w:b/>
                <w:bCs/>
                <w:sz w:val="20"/>
                <w:szCs w:val="20"/>
              </w:rPr>
              <w:t>Competency</w:t>
            </w:r>
          </w:p>
        </w:tc>
        <w:tc>
          <w:tcPr>
            <w:tcW w:w="2394" w:type="dxa"/>
          </w:tcPr>
          <w:p w:rsidR="00746D0D" w:rsidRPr="0036090D" w:rsidRDefault="00746D0D"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746D0D" w:rsidRPr="0036090D" w:rsidRDefault="00746D0D" w:rsidP="005C273D">
            <w:pPr>
              <w:widowControl w:val="0"/>
              <w:tabs>
                <w:tab w:val="left" w:pos="1440"/>
              </w:tabs>
              <w:autoSpaceDE w:val="0"/>
              <w:autoSpaceDN w:val="0"/>
              <w:adjustRightInd w:val="0"/>
              <w:jc w:val="center"/>
              <w:rPr>
                <w:rFonts w:asciiTheme="minorHAnsi" w:hAnsiTheme="minorHAnsi"/>
                <w:sz w:val="20"/>
                <w:szCs w:val="20"/>
              </w:rPr>
            </w:pPr>
          </w:p>
        </w:tc>
        <w:tc>
          <w:tcPr>
            <w:tcW w:w="2394" w:type="dxa"/>
          </w:tcPr>
          <w:p w:rsidR="00746D0D" w:rsidRPr="0036090D" w:rsidRDefault="00746D0D" w:rsidP="005C273D">
            <w:pPr>
              <w:widowControl w:val="0"/>
              <w:tabs>
                <w:tab w:val="left" w:pos="1440"/>
              </w:tabs>
              <w:autoSpaceDE w:val="0"/>
              <w:autoSpaceDN w:val="0"/>
              <w:adjustRightInd w:val="0"/>
              <w:jc w:val="center"/>
              <w:rPr>
                <w:rFonts w:asciiTheme="minorHAnsi" w:hAnsiTheme="minorHAnsi"/>
                <w:sz w:val="20"/>
                <w:szCs w:val="20"/>
              </w:rPr>
            </w:pPr>
          </w:p>
        </w:tc>
      </w:tr>
    </w:tbl>
    <w:p w:rsidR="00165162" w:rsidRPr="0036090D" w:rsidRDefault="00165162" w:rsidP="00165162">
      <w:pPr>
        <w:widowControl w:val="0"/>
        <w:tabs>
          <w:tab w:val="left" w:pos="1440"/>
        </w:tabs>
        <w:autoSpaceDE w:val="0"/>
        <w:autoSpaceDN w:val="0"/>
        <w:adjustRightInd w:val="0"/>
        <w:jc w:val="center"/>
        <w:rPr>
          <w:rFonts w:asciiTheme="minorHAnsi" w:hAnsiTheme="minorHAnsi"/>
        </w:rPr>
      </w:pPr>
    </w:p>
    <w:p w:rsidR="00165162" w:rsidRPr="0036090D" w:rsidRDefault="00165162" w:rsidP="00165162">
      <w:pPr>
        <w:widowControl w:val="0"/>
        <w:tabs>
          <w:tab w:val="left" w:pos="1440"/>
        </w:tabs>
        <w:autoSpaceDE w:val="0"/>
        <w:autoSpaceDN w:val="0"/>
        <w:adjustRightInd w:val="0"/>
        <w:jc w:val="center"/>
        <w:rPr>
          <w:rFonts w:asciiTheme="minorHAnsi" w:hAnsiTheme="minorHAnsi"/>
          <w:b/>
          <w:sz w:val="28"/>
          <w:szCs w:val="28"/>
        </w:rPr>
      </w:pPr>
    </w:p>
    <w:p w:rsidR="00165162" w:rsidRPr="0036090D" w:rsidRDefault="00165162" w:rsidP="00165162">
      <w:pPr>
        <w:widowControl w:val="0"/>
        <w:tabs>
          <w:tab w:val="left" w:pos="1440"/>
        </w:tabs>
        <w:autoSpaceDE w:val="0"/>
        <w:autoSpaceDN w:val="0"/>
        <w:adjustRightInd w:val="0"/>
        <w:jc w:val="center"/>
        <w:rPr>
          <w:rFonts w:asciiTheme="minorHAnsi" w:hAnsiTheme="minorHAnsi"/>
          <w:b/>
          <w:sz w:val="28"/>
          <w:szCs w:val="28"/>
        </w:rPr>
      </w:pPr>
    </w:p>
    <w:p w:rsidR="006379CD" w:rsidRDefault="006379CD" w:rsidP="00165162">
      <w:pPr>
        <w:widowControl w:val="0"/>
        <w:tabs>
          <w:tab w:val="left" w:pos="1440"/>
        </w:tabs>
        <w:autoSpaceDE w:val="0"/>
        <w:autoSpaceDN w:val="0"/>
        <w:adjustRightInd w:val="0"/>
        <w:jc w:val="center"/>
        <w:rPr>
          <w:rFonts w:asciiTheme="minorHAnsi" w:hAnsiTheme="minorHAnsi"/>
          <w:b/>
          <w:sz w:val="28"/>
          <w:szCs w:val="28"/>
        </w:rPr>
      </w:pPr>
    </w:p>
    <w:p w:rsidR="00165162" w:rsidRPr="0036090D" w:rsidRDefault="00A415A8" w:rsidP="00165162">
      <w:pPr>
        <w:widowControl w:val="0"/>
        <w:tabs>
          <w:tab w:val="left" w:pos="1440"/>
        </w:tabs>
        <w:autoSpaceDE w:val="0"/>
        <w:autoSpaceDN w:val="0"/>
        <w:adjustRightInd w:val="0"/>
        <w:jc w:val="center"/>
        <w:rPr>
          <w:rFonts w:asciiTheme="minorHAnsi" w:hAnsiTheme="minorHAnsi"/>
          <w:b/>
          <w:sz w:val="28"/>
          <w:szCs w:val="28"/>
        </w:rPr>
      </w:pPr>
      <w:r w:rsidRPr="0036090D">
        <w:rPr>
          <w:rFonts w:asciiTheme="minorHAnsi" w:hAnsiTheme="minorHAnsi"/>
          <w:b/>
          <w:sz w:val="28"/>
          <w:szCs w:val="28"/>
        </w:rPr>
        <w:t>ESPB/</w:t>
      </w:r>
      <w:proofErr w:type="spellStart"/>
      <w:r w:rsidRPr="0036090D">
        <w:rPr>
          <w:rFonts w:asciiTheme="minorHAnsi" w:hAnsiTheme="minorHAnsi"/>
          <w:b/>
          <w:sz w:val="28"/>
          <w:szCs w:val="28"/>
        </w:rPr>
        <w:t>InTASC</w:t>
      </w:r>
      <w:proofErr w:type="spellEnd"/>
      <w:r w:rsidRPr="0036090D">
        <w:rPr>
          <w:rFonts w:asciiTheme="minorHAnsi" w:hAnsiTheme="minorHAnsi"/>
          <w:b/>
          <w:sz w:val="28"/>
          <w:szCs w:val="28"/>
        </w:rPr>
        <w:t xml:space="preserve"> Unit Report</w:t>
      </w:r>
    </w:p>
    <w:p w:rsidR="00165162" w:rsidRPr="0036090D" w:rsidRDefault="00165162" w:rsidP="00165162">
      <w:pPr>
        <w:widowControl w:val="0"/>
        <w:tabs>
          <w:tab w:val="left" w:pos="1440"/>
        </w:tabs>
        <w:autoSpaceDE w:val="0"/>
        <w:autoSpaceDN w:val="0"/>
        <w:adjustRightInd w:val="0"/>
        <w:jc w:val="both"/>
        <w:rPr>
          <w:rFonts w:asciiTheme="minorHAnsi" w:hAnsiTheme="minorHAnsi"/>
        </w:rPr>
      </w:pPr>
    </w:p>
    <w:p w:rsidR="00165162" w:rsidRPr="0036090D" w:rsidRDefault="00165162" w:rsidP="00165162">
      <w:pPr>
        <w:spacing w:line="240" w:lineRule="atLeast"/>
        <w:jc w:val="both"/>
        <w:rPr>
          <w:rFonts w:asciiTheme="minorHAnsi" w:hAnsiTheme="minorHAnsi"/>
        </w:rPr>
      </w:pPr>
      <w:r w:rsidRPr="0036090D">
        <w:rPr>
          <w:rFonts w:asciiTheme="minorHAnsi" w:hAnsiTheme="minorHAnsi"/>
          <w:b/>
        </w:rPr>
        <w:t>Directions:</w:t>
      </w:r>
      <w:r w:rsidRPr="0036090D">
        <w:rPr>
          <w:rFonts w:asciiTheme="minorHAnsi" w:hAnsiTheme="minorHAnsi"/>
        </w:rPr>
        <w:t xml:space="preserve"> Please read the </w:t>
      </w:r>
      <w:r w:rsidR="006379CD">
        <w:rPr>
          <w:rFonts w:asciiTheme="minorHAnsi" w:hAnsiTheme="minorHAnsi"/>
        </w:rPr>
        <w:t>ESPB/</w:t>
      </w:r>
      <w:proofErr w:type="spellStart"/>
      <w:r w:rsidR="006379CD">
        <w:rPr>
          <w:rFonts w:asciiTheme="minorHAnsi" w:hAnsiTheme="minorHAnsi"/>
        </w:rPr>
        <w:t>InTASC</w:t>
      </w:r>
      <w:proofErr w:type="spellEnd"/>
      <w:r w:rsidR="006379CD">
        <w:rPr>
          <w:rFonts w:asciiTheme="minorHAnsi" w:hAnsiTheme="minorHAnsi"/>
        </w:rPr>
        <w:t xml:space="preserve"> Unit report</w:t>
      </w:r>
      <w:r w:rsidRPr="0036090D">
        <w:rPr>
          <w:rFonts w:asciiTheme="minorHAnsi" w:hAnsiTheme="minorHAnsi"/>
        </w:rPr>
        <w:t xml:space="preserve"> supplied by the institution.  </w:t>
      </w:r>
    </w:p>
    <w:p w:rsidR="00165162" w:rsidRPr="0036090D" w:rsidRDefault="00165162" w:rsidP="00165162">
      <w:pPr>
        <w:spacing w:line="240" w:lineRule="atLeast"/>
        <w:jc w:val="both"/>
        <w:rPr>
          <w:rFonts w:asciiTheme="minorHAnsi" w:hAnsiTheme="minorHAnsi"/>
        </w:rPr>
      </w:pPr>
    </w:p>
    <w:p w:rsidR="00050E58" w:rsidRPr="00050E58" w:rsidRDefault="00050E58" w:rsidP="00050E58">
      <w:pPr>
        <w:numPr>
          <w:ilvl w:val="0"/>
          <w:numId w:val="1"/>
        </w:numPr>
        <w:spacing w:line="240" w:lineRule="atLeast"/>
        <w:jc w:val="both"/>
        <w:rPr>
          <w:rFonts w:ascii="Calibri" w:hAnsi="Calibri"/>
        </w:rPr>
      </w:pPr>
      <w:r w:rsidRPr="00050E58">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050E58" w:rsidRPr="00050E58" w:rsidRDefault="00050E58" w:rsidP="00050E58">
      <w:pPr>
        <w:numPr>
          <w:ilvl w:val="0"/>
          <w:numId w:val="1"/>
        </w:numPr>
        <w:spacing w:line="240" w:lineRule="atLeast"/>
        <w:jc w:val="both"/>
        <w:rPr>
          <w:rFonts w:ascii="Calibri" w:hAnsi="Calibri"/>
        </w:rPr>
      </w:pPr>
      <w:r w:rsidRPr="00050E58">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050E58">
        <w:rPr>
          <w:rFonts w:ascii="Calibri" w:hAnsi="Calibri"/>
        </w:rPr>
        <w:t>weakness(</w:t>
      </w:r>
      <w:proofErr w:type="spellStart"/>
      <w:proofErr w:type="gramEnd"/>
      <w:r w:rsidRPr="00050E58">
        <w:rPr>
          <w:rFonts w:ascii="Calibri" w:hAnsi="Calibri"/>
        </w:rPr>
        <w:t>es</w:t>
      </w:r>
      <w:proofErr w:type="spellEnd"/>
      <w:r w:rsidRPr="00050E58">
        <w:rPr>
          <w:rFonts w:ascii="Calibri" w:hAnsi="Calibri"/>
        </w:rPr>
        <w:t>) and provide a rationale.</w:t>
      </w:r>
    </w:p>
    <w:p w:rsidR="00050E58" w:rsidRPr="00050E58" w:rsidRDefault="00050E58" w:rsidP="00050E58">
      <w:pPr>
        <w:pStyle w:val="ListParagraph"/>
        <w:numPr>
          <w:ilvl w:val="0"/>
          <w:numId w:val="1"/>
        </w:numPr>
        <w:rPr>
          <w:rFonts w:ascii="Calibri" w:hAnsi="Calibri"/>
        </w:rPr>
      </w:pPr>
      <w:r w:rsidRPr="00050E58">
        <w:rPr>
          <w:rFonts w:ascii="Calibri" w:hAnsi="Calibri"/>
        </w:rPr>
        <w:t xml:space="preserve">If a preponderance of evidence indicates that the standard is met as a whole is, but there are weaknesses or decisions of not met within individual program areas (early childhood, elementary education, middle level education, secondary education, or special education) please complete part C </w:t>
      </w:r>
    </w:p>
    <w:p w:rsidR="00050E58" w:rsidRPr="00050E58" w:rsidRDefault="00050E58" w:rsidP="00050E58">
      <w:pPr>
        <w:spacing w:line="240" w:lineRule="atLeast"/>
        <w:ind w:left="720"/>
        <w:jc w:val="both"/>
        <w:rPr>
          <w:rFonts w:ascii="Calibri" w:hAnsi="Calibri"/>
        </w:rPr>
      </w:pPr>
    </w:p>
    <w:p w:rsidR="00050E58" w:rsidRPr="00050E58" w:rsidRDefault="00050E58" w:rsidP="00050E58">
      <w:pPr>
        <w:spacing w:line="240" w:lineRule="atLeast"/>
        <w:jc w:val="both"/>
        <w:rPr>
          <w:rFonts w:asciiTheme="minorHAnsi" w:hAnsiTheme="minorHAnsi"/>
          <w:u w:val="single"/>
        </w:rPr>
      </w:pPr>
      <w:r w:rsidRPr="00050E58">
        <w:rPr>
          <w:rFonts w:asciiTheme="minorHAnsi" w:hAnsiTheme="minorHAnsi"/>
          <w:b/>
          <w:u w:val="single"/>
        </w:rPr>
        <w:t>Part I: Areas of Weakness from Prior Review ***</w:t>
      </w:r>
    </w:p>
    <w:p w:rsidR="00050E58" w:rsidRPr="00050E58" w:rsidRDefault="00050E58" w:rsidP="00050E58">
      <w:pPr>
        <w:autoSpaceDE w:val="0"/>
        <w:autoSpaceDN w:val="0"/>
        <w:adjustRightInd w:val="0"/>
        <w:rPr>
          <w:rFonts w:ascii="Calibri-Bold" w:hAnsi="Calibri-Bold" w:cs="Calibri-Bold"/>
          <w:b/>
          <w:bCs/>
          <w:u w:val="single"/>
        </w:rPr>
      </w:pPr>
    </w:p>
    <w:p w:rsidR="00050E58" w:rsidRPr="00050E58" w:rsidRDefault="00050E58" w:rsidP="00050E58">
      <w:pPr>
        <w:autoSpaceDE w:val="0"/>
        <w:autoSpaceDN w:val="0"/>
        <w:adjustRightInd w:val="0"/>
        <w:rPr>
          <w:rFonts w:ascii="Calibri" w:hAnsi="Calibri" w:cs="Calibri"/>
          <w:i/>
        </w:rPr>
      </w:pPr>
      <w:r w:rsidRPr="00050E58">
        <w:rPr>
          <w:rFonts w:ascii="Calibri-Bold" w:hAnsi="Calibri-Bold" w:cs="Calibri-Bold"/>
          <w:b/>
          <w:bCs/>
        </w:rPr>
        <w:t xml:space="preserve">XXXXX.X </w:t>
      </w:r>
      <w:r w:rsidRPr="00050E58">
        <w:rPr>
          <w:rFonts w:ascii="Calibri" w:hAnsi="Calibri" w:cs="Calibri"/>
          <w:i/>
        </w:rPr>
        <w:t>Write the standard and the original weakness here.</w:t>
      </w:r>
    </w:p>
    <w:p w:rsidR="00050E58" w:rsidRPr="00050E58" w:rsidRDefault="00050E58" w:rsidP="00050E58">
      <w:pPr>
        <w:autoSpaceDE w:val="0"/>
        <w:autoSpaceDN w:val="0"/>
        <w:adjustRightInd w:val="0"/>
        <w:ind w:left="720"/>
        <w:contextualSpacing/>
        <w:rPr>
          <w:rFonts w:ascii="Calibri" w:hAnsi="Calibri" w:cs="Calibri"/>
        </w:rPr>
      </w:pPr>
    </w:p>
    <w:p w:rsidR="00050E58" w:rsidRPr="00050E58" w:rsidRDefault="00050E58" w:rsidP="00050E58">
      <w:pPr>
        <w:suppressAutoHyphens/>
        <w:ind w:left="720" w:hanging="360"/>
        <w:jc w:val="both"/>
        <w:rPr>
          <w:rFonts w:ascii="Calibri" w:hAnsi="Calibri"/>
        </w:rPr>
      </w:pPr>
      <w:r w:rsidRPr="00050E58">
        <w:rPr>
          <w:rFonts w:ascii="Calibri" w:hAnsi="Calibri"/>
          <w:szCs w:val="20"/>
        </w:rPr>
        <w:t>A.</w:t>
      </w:r>
      <w:r w:rsidRPr="00050E58">
        <w:rPr>
          <w:rFonts w:ascii="Calibri" w:hAnsi="Calibri"/>
          <w:szCs w:val="20"/>
        </w:rPr>
        <w:tab/>
      </w:r>
      <w:r w:rsidRPr="00050E58">
        <w:rPr>
          <w:rFonts w:ascii="Calibri" w:hAnsi="Calibri"/>
          <w:b/>
          <w:szCs w:val="20"/>
        </w:rPr>
        <w:t>Content Expert Decision</w:t>
      </w:r>
      <w:r w:rsidRPr="00050E58">
        <w:rPr>
          <w:rFonts w:ascii="Calibri" w:hAnsi="Calibri"/>
          <w:szCs w:val="20"/>
        </w:rPr>
        <w:t xml:space="preserve">:  </w:t>
      </w:r>
      <w:r w:rsidRPr="00050E58">
        <w:rPr>
          <w:rFonts w:ascii="Calibri" w:hAnsi="Calibri"/>
        </w:rPr>
        <w:t>Should the weakness be removed, retained, or restated and retained</w:t>
      </w:r>
      <w:r w:rsidR="004B51ED">
        <w:rPr>
          <w:rFonts w:ascii="Calibri" w:hAnsi="Calibri"/>
        </w:rPr>
        <w:t>? Check one only.</w:t>
      </w:r>
    </w:p>
    <w:p w:rsidR="00050E58" w:rsidRPr="00050E58" w:rsidRDefault="00050E58" w:rsidP="00050E58">
      <w:pPr>
        <w:ind w:left="720" w:hanging="360"/>
        <w:jc w:val="both"/>
        <w:rPr>
          <w:rFonts w:ascii="Calibri" w:hAnsi="Calibri"/>
          <w:sz w:val="16"/>
        </w:rPr>
      </w:pPr>
    </w:p>
    <w:p w:rsidR="00050E58" w:rsidRPr="00050E58" w:rsidRDefault="00050E58" w:rsidP="00050E58">
      <w:pPr>
        <w:ind w:left="720" w:hanging="360"/>
        <w:jc w:val="both"/>
        <w:rPr>
          <w:rFonts w:ascii="Calibri" w:hAnsi="Calibri"/>
        </w:rPr>
      </w:pPr>
      <w:r w:rsidRPr="00050E58">
        <w:rPr>
          <w:rFonts w:ascii="Calibri" w:hAnsi="Calibri"/>
        </w:rPr>
        <w:tab/>
      </w:r>
      <w:r w:rsidRPr="00050E58">
        <w:rPr>
          <w:rFonts w:ascii="Calibri" w:hAnsi="Calibri"/>
          <w:u w:val="single"/>
        </w:rPr>
        <w:fldChar w:fldCharType="begin">
          <w:ffData>
            <w:name w:val="Text10"/>
            <w:enabled/>
            <w:calcOnExit w:val="0"/>
            <w:textInput/>
          </w:ffData>
        </w:fldChar>
      </w:r>
      <w:r w:rsidRPr="00050E58">
        <w:rPr>
          <w:rFonts w:ascii="Calibri" w:hAnsi="Calibri"/>
          <w:u w:val="single"/>
        </w:rPr>
        <w:instrText xml:space="preserve"> FORMTEXT </w:instrText>
      </w:r>
      <w:r w:rsidRPr="00050E58">
        <w:rPr>
          <w:rFonts w:ascii="Calibri" w:hAnsi="Calibri"/>
          <w:u w:val="single"/>
        </w:rPr>
      </w:r>
      <w:r w:rsidRPr="00050E58">
        <w:rPr>
          <w:rFonts w:ascii="Calibri" w:hAnsi="Calibri"/>
          <w:u w:val="single"/>
        </w:rPr>
        <w:fldChar w:fldCharType="separate"/>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u w:val="single"/>
        </w:rPr>
        <w:fldChar w:fldCharType="end"/>
      </w:r>
      <w:r w:rsidRPr="00050E58">
        <w:rPr>
          <w:rFonts w:ascii="Calibri" w:hAnsi="Calibri"/>
        </w:rPr>
        <w:t>Weakness Should Be Removed</w:t>
      </w:r>
      <w:r w:rsidRPr="00050E58">
        <w:rPr>
          <w:rFonts w:ascii="Calibri" w:hAnsi="Calibri"/>
        </w:rPr>
        <w:tab/>
        <w:t xml:space="preserve">  </w:t>
      </w:r>
      <w:r w:rsidRPr="00050E58">
        <w:rPr>
          <w:rFonts w:ascii="Calibri" w:hAnsi="Calibri"/>
          <w:u w:val="single"/>
        </w:rPr>
        <w:fldChar w:fldCharType="begin">
          <w:ffData>
            <w:name w:val="Text10"/>
            <w:enabled/>
            <w:calcOnExit w:val="0"/>
            <w:textInput/>
          </w:ffData>
        </w:fldChar>
      </w:r>
      <w:r w:rsidRPr="00050E58">
        <w:rPr>
          <w:rFonts w:ascii="Calibri" w:hAnsi="Calibri"/>
          <w:u w:val="single"/>
        </w:rPr>
        <w:instrText xml:space="preserve"> FORMTEXT </w:instrText>
      </w:r>
      <w:r w:rsidRPr="00050E58">
        <w:rPr>
          <w:rFonts w:ascii="Calibri" w:hAnsi="Calibri"/>
          <w:u w:val="single"/>
        </w:rPr>
      </w:r>
      <w:r w:rsidRPr="00050E58">
        <w:rPr>
          <w:rFonts w:ascii="Calibri" w:hAnsi="Calibri"/>
          <w:u w:val="single"/>
        </w:rPr>
        <w:fldChar w:fldCharType="separate"/>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u w:val="single"/>
        </w:rPr>
        <w:fldChar w:fldCharType="end"/>
      </w:r>
      <w:r w:rsidRPr="00050E58">
        <w:rPr>
          <w:rFonts w:ascii="Calibri" w:hAnsi="Calibri"/>
        </w:rPr>
        <w:t>Weakness Should Be Retained</w:t>
      </w:r>
    </w:p>
    <w:p w:rsidR="00050E58" w:rsidRPr="00050E58" w:rsidRDefault="00050E58" w:rsidP="00050E58">
      <w:pPr>
        <w:ind w:left="720" w:hanging="360"/>
        <w:jc w:val="both"/>
        <w:rPr>
          <w:rFonts w:ascii="Calibri" w:hAnsi="Calibri"/>
        </w:rPr>
      </w:pPr>
    </w:p>
    <w:p w:rsidR="00050E58" w:rsidRPr="00050E58" w:rsidRDefault="00050E58" w:rsidP="00050E58">
      <w:pPr>
        <w:ind w:left="720" w:hanging="360"/>
        <w:jc w:val="both"/>
        <w:rPr>
          <w:rFonts w:ascii="Calibri" w:hAnsi="Calibri"/>
        </w:rPr>
      </w:pPr>
      <w:r w:rsidRPr="00050E58">
        <w:rPr>
          <w:rFonts w:ascii="Calibri" w:hAnsi="Calibri"/>
        </w:rPr>
        <w:tab/>
      </w:r>
      <w:r w:rsidRPr="00050E58">
        <w:rPr>
          <w:rFonts w:ascii="Calibri" w:hAnsi="Calibri"/>
          <w:u w:val="single"/>
        </w:rPr>
        <w:fldChar w:fldCharType="begin">
          <w:ffData>
            <w:name w:val="Text10"/>
            <w:enabled/>
            <w:calcOnExit w:val="0"/>
            <w:textInput/>
          </w:ffData>
        </w:fldChar>
      </w:r>
      <w:r w:rsidRPr="00050E58">
        <w:rPr>
          <w:rFonts w:ascii="Calibri" w:hAnsi="Calibri"/>
          <w:u w:val="single"/>
        </w:rPr>
        <w:instrText xml:space="preserve"> FORMTEXT </w:instrText>
      </w:r>
      <w:r w:rsidRPr="00050E58">
        <w:rPr>
          <w:rFonts w:ascii="Calibri" w:hAnsi="Calibri"/>
          <w:u w:val="single"/>
        </w:rPr>
      </w:r>
      <w:r w:rsidRPr="00050E58">
        <w:rPr>
          <w:rFonts w:ascii="Calibri" w:hAnsi="Calibri"/>
          <w:u w:val="single"/>
        </w:rPr>
        <w:fldChar w:fldCharType="separate"/>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noProof/>
          <w:u w:val="single"/>
        </w:rPr>
        <w:t> </w:t>
      </w:r>
      <w:r w:rsidRPr="00050E58">
        <w:rPr>
          <w:rFonts w:ascii="Calibri" w:hAnsi="Calibri"/>
          <w:u w:val="single"/>
        </w:rPr>
        <w:fldChar w:fldCharType="end"/>
      </w:r>
      <w:r w:rsidRPr="00050E58">
        <w:rPr>
          <w:rFonts w:ascii="Calibri" w:hAnsi="Calibri"/>
        </w:rPr>
        <w:t>Restated Weakness</w:t>
      </w:r>
    </w:p>
    <w:p w:rsidR="00050E58" w:rsidRPr="00050E58" w:rsidRDefault="00050E58" w:rsidP="00050E58">
      <w:pPr>
        <w:jc w:val="both"/>
        <w:rPr>
          <w:rFonts w:ascii="Calibri" w:hAnsi="Calibri"/>
        </w:rPr>
      </w:pPr>
    </w:p>
    <w:p w:rsidR="00050E58" w:rsidRPr="00050E58" w:rsidRDefault="00050E58" w:rsidP="00050E58">
      <w:pPr>
        <w:ind w:left="720"/>
        <w:jc w:val="both"/>
        <w:rPr>
          <w:rFonts w:ascii="Calibri" w:hAnsi="Calibri"/>
        </w:rPr>
      </w:pPr>
    </w:p>
    <w:p w:rsidR="00050E58" w:rsidRPr="00050E58" w:rsidRDefault="00050E58" w:rsidP="00050E58">
      <w:pPr>
        <w:spacing w:after="120"/>
        <w:ind w:left="720" w:hanging="360"/>
        <w:jc w:val="both"/>
        <w:rPr>
          <w:rFonts w:ascii="Calibri" w:hAnsi="Calibri"/>
        </w:rPr>
      </w:pPr>
      <w:r w:rsidRPr="00050E58">
        <w:rPr>
          <w:rFonts w:ascii="Calibri" w:hAnsi="Calibri"/>
        </w:rPr>
        <w:t>B.</w:t>
      </w:r>
      <w:r w:rsidRPr="00050E58">
        <w:rPr>
          <w:rFonts w:ascii="Calibri" w:hAnsi="Calibri"/>
        </w:rPr>
        <w:tab/>
      </w:r>
      <w:r w:rsidRPr="00050E58">
        <w:rPr>
          <w:rFonts w:ascii="Calibri" w:hAnsi="Calibri"/>
          <w:b/>
        </w:rPr>
        <w:t>For Decisions of “Weakness Should Be Retained”:</w:t>
      </w:r>
      <w:r w:rsidRPr="00050E58">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050E58" w:rsidRPr="00050E58" w:rsidRDefault="00050E58" w:rsidP="00050E58">
      <w:pPr>
        <w:jc w:val="both"/>
        <w:rPr>
          <w:rFonts w:ascii="Calibri" w:hAnsi="Calibri"/>
        </w:rPr>
      </w:pPr>
    </w:p>
    <w:p w:rsidR="00050E58" w:rsidRPr="00050E58" w:rsidRDefault="00050E58" w:rsidP="00050E58">
      <w:pPr>
        <w:ind w:left="720"/>
        <w:jc w:val="both"/>
        <w:rPr>
          <w:rFonts w:ascii="Calibri" w:hAnsi="Calibri"/>
          <w:b/>
        </w:rPr>
      </w:pPr>
      <w:proofErr w:type="spellStart"/>
      <w:r w:rsidRPr="00050E58">
        <w:rPr>
          <w:rFonts w:ascii="Calibri" w:hAnsi="Calibri"/>
        </w:rPr>
        <w:t>i</w:t>
      </w:r>
      <w:proofErr w:type="spellEnd"/>
      <w:r w:rsidRPr="00050E58">
        <w:rPr>
          <w:rFonts w:ascii="Calibri" w:hAnsi="Calibri"/>
        </w:rPr>
        <w:t xml:space="preserve">.   </w:t>
      </w:r>
      <w:r w:rsidRPr="00050E58">
        <w:rPr>
          <w:rFonts w:ascii="Calibri" w:hAnsi="Calibri"/>
          <w:b/>
        </w:rPr>
        <w:t>Rationale:</w:t>
      </w:r>
    </w:p>
    <w:p w:rsidR="00050E58" w:rsidRPr="00050E58" w:rsidRDefault="00050E58" w:rsidP="00050E58">
      <w:pPr>
        <w:ind w:left="720"/>
        <w:jc w:val="both"/>
        <w:rPr>
          <w:rFonts w:ascii="Calibri" w:hAnsi="Calibri"/>
        </w:rPr>
      </w:pPr>
      <w:r w:rsidRPr="00050E58">
        <w:rPr>
          <w:rFonts w:ascii="Calibri" w:hAnsi="Calibri"/>
        </w:rPr>
        <w:fldChar w:fldCharType="begin">
          <w:ffData>
            <w:name w:val="Text7"/>
            <w:enabled/>
            <w:calcOnExit w:val="0"/>
            <w:textInput/>
          </w:ffData>
        </w:fldChar>
      </w:r>
      <w:r w:rsidRPr="00050E58">
        <w:rPr>
          <w:rFonts w:ascii="Calibri" w:hAnsi="Calibri"/>
        </w:rPr>
        <w:instrText xml:space="preserve"> FORMTEXT </w:instrText>
      </w:r>
      <w:r w:rsidRPr="00050E58">
        <w:rPr>
          <w:rFonts w:ascii="Calibri" w:hAnsi="Calibri"/>
        </w:rPr>
      </w:r>
      <w:r w:rsidRPr="00050E58">
        <w:rPr>
          <w:rFonts w:ascii="Calibri" w:hAnsi="Calibri"/>
        </w:rPr>
        <w:fldChar w:fldCharType="separate"/>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rPr>
        <w:fldChar w:fldCharType="end"/>
      </w:r>
    </w:p>
    <w:p w:rsidR="00050E58" w:rsidRPr="00050E58" w:rsidRDefault="00050E58" w:rsidP="00050E58">
      <w:pPr>
        <w:rPr>
          <w:rFonts w:asciiTheme="minorHAnsi" w:eastAsiaTheme="minorHAnsi" w:hAnsiTheme="minorHAnsi" w:cstheme="minorBidi"/>
          <w:sz w:val="22"/>
          <w:szCs w:val="22"/>
        </w:rPr>
      </w:pPr>
    </w:p>
    <w:p w:rsidR="00050E58" w:rsidRPr="00050E58" w:rsidRDefault="00050E58" w:rsidP="00050E58">
      <w:pPr>
        <w:spacing w:after="120"/>
        <w:ind w:left="720" w:hanging="360"/>
        <w:jc w:val="both"/>
        <w:rPr>
          <w:rFonts w:ascii="Calibri" w:hAnsi="Calibri"/>
        </w:rPr>
      </w:pPr>
      <w:r w:rsidRPr="00050E58">
        <w:rPr>
          <w:rFonts w:ascii="Calibri" w:hAnsi="Calibri"/>
        </w:rPr>
        <w:t>C.</w:t>
      </w:r>
      <w:r w:rsidRPr="00050E58">
        <w:rPr>
          <w:rFonts w:ascii="Calibri" w:hAnsi="Calibri"/>
        </w:rPr>
        <w:tab/>
      </w:r>
      <w:r w:rsidRPr="00050E58">
        <w:rPr>
          <w:rFonts w:ascii="Calibri" w:hAnsi="Calibri"/>
          <w:b/>
        </w:rPr>
        <w:t>For Decisions of “Restated Weakness”:</w:t>
      </w:r>
      <w:r w:rsidRPr="00050E58">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050E58" w:rsidRPr="00050E58" w:rsidRDefault="00050E58" w:rsidP="00050E58">
      <w:pPr>
        <w:jc w:val="both"/>
        <w:rPr>
          <w:rFonts w:ascii="Calibri" w:hAnsi="Calibri"/>
        </w:rPr>
      </w:pPr>
    </w:p>
    <w:p w:rsidR="00050E58" w:rsidRPr="00050E58" w:rsidRDefault="00050E58" w:rsidP="00050E58">
      <w:pPr>
        <w:numPr>
          <w:ilvl w:val="0"/>
          <w:numId w:val="4"/>
        </w:numPr>
        <w:ind w:left="1080" w:hanging="360"/>
        <w:contextualSpacing/>
        <w:jc w:val="both"/>
        <w:rPr>
          <w:rFonts w:ascii="Calibri" w:hAnsi="Calibri"/>
        </w:rPr>
      </w:pPr>
      <w:r w:rsidRPr="00050E58">
        <w:rPr>
          <w:rFonts w:ascii="Calibri" w:hAnsi="Calibri"/>
          <w:b/>
        </w:rPr>
        <w:t>Restated Weakness:</w:t>
      </w:r>
    </w:p>
    <w:p w:rsidR="00050E58" w:rsidRPr="00050E58" w:rsidRDefault="00050E58" w:rsidP="00050E58">
      <w:pPr>
        <w:ind w:left="1440" w:hanging="720"/>
        <w:jc w:val="both"/>
        <w:rPr>
          <w:rFonts w:ascii="Calibri" w:hAnsi="Calibri"/>
        </w:rPr>
      </w:pPr>
      <w:r w:rsidRPr="00050E58">
        <w:rPr>
          <w:rFonts w:ascii="Calibri" w:hAnsi="Calibri"/>
        </w:rPr>
        <w:lastRenderedPageBreak/>
        <w:fldChar w:fldCharType="begin">
          <w:ffData>
            <w:name w:val="Text7"/>
            <w:enabled/>
            <w:calcOnExit w:val="0"/>
            <w:textInput/>
          </w:ffData>
        </w:fldChar>
      </w:r>
      <w:r w:rsidRPr="00050E58">
        <w:rPr>
          <w:rFonts w:ascii="Calibri" w:hAnsi="Calibri"/>
        </w:rPr>
        <w:instrText xml:space="preserve"> FORMTEXT </w:instrText>
      </w:r>
      <w:r w:rsidRPr="00050E58">
        <w:rPr>
          <w:rFonts w:ascii="Calibri" w:hAnsi="Calibri"/>
        </w:rPr>
      </w:r>
      <w:r w:rsidRPr="00050E58">
        <w:rPr>
          <w:rFonts w:ascii="Calibri" w:hAnsi="Calibri"/>
        </w:rPr>
        <w:fldChar w:fldCharType="separate"/>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rPr>
        <w:fldChar w:fldCharType="end"/>
      </w:r>
    </w:p>
    <w:p w:rsidR="00050E58" w:rsidRPr="00050E58" w:rsidRDefault="00050E58" w:rsidP="00050E58">
      <w:pPr>
        <w:ind w:left="1080"/>
        <w:contextualSpacing/>
        <w:jc w:val="both"/>
        <w:rPr>
          <w:rFonts w:ascii="Calibri" w:hAnsi="Calibri"/>
        </w:rPr>
      </w:pPr>
    </w:p>
    <w:p w:rsidR="00050E58" w:rsidRPr="00050E58" w:rsidRDefault="00050E58" w:rsidP="00050E58">
      <w:pPr>
        <w:ind w:left="720"/>
        <w:jc w:val="both"/>
        <w:rPr>
          <w:rFonts w:ascii="Calibri" w:hAnsi="Calibri"/>
        </w:rPr>
      </w:pPr>
    </w:p>
    <w:p w:rsidR="00050E58" w:rsidRPr="00050E58" w:rsidRDefault="00050E58" w:rsidP="00050E58">
      <w:pPr>
        <w:ind w:left="720"/>
        <w:jc w:val="both"/>
        <w:rPr>
          <w:rFonts w:ascii="Calibri" w:hAnsi="Calibri"/>
          <w:b/>
        </w:rPr>
      </w:pPr>
      <w:r w:rsidRPr="00050E58">
        <w:rPr>
          <w:rFonts w:ascii="Calibri" w:hAnsi="Calibri"/>
        </w:rPr>
        <w:t xml:space="preserve">ii.   </w:t>
      </w:r>
      <w:r w:rsidRPr="00050E58">
        <w:rPr>
          <w:rFonts w:ascii="Calibri" w:hAnsi="Calibri"/>
          <w:b/>
        </w:rPr>
        <w:t>Rationale:</w:t>
      </w:r>
    </w:p>
    <w:p w:rsidR="00050E58" w:rsidRPr="00050E58" w:rsidRDefault="00050E58" w:rsidP="00050E58">
      <w:pPr>
        <w:ind w:left="720"/>
        <w:jc w:val="both"/>
        <w:rPr>
          <w:rFonts w:ascii="Calibri" w:hAnsi="Calibri"/>
        </w:rPr>
      </w:pPr>
      <w:r w:rsidRPr="00050E58">
        <w:rPr>
          <w:rFonts w:ascii="Calibri" w:hAnsi="Calibri"/>
        </w:rPr>
        <w:fldChar w:fldCharType="begin">
          <w:ffData>
            <w:name w:val="Text7"/>
            <w:enabled/>
            <w:calcOnExit w:val="0"/>
            <w:textInput/>
          </w:ffData>
        </w:fldChar>
      </w:r>
      <w:r w:rsidRPr="00050E58">
        <w:rPr>
          <w:rFonts w:ascii="Calibri" w:hAnsi="Calibri"/>
        </w:rPr>
        <w:instrText xml:space="preserve"> FORMTEXT </w:instrText>
      </w:r>
      <w:r w:rsidRPr="00050E58">
        <w:rPr>
          <w:rFonts w:ascii="Calibri" w:hAnsi="Calibri"/>
        </w:rPr>
      </w:r>
      <w:r w:rsidRPr="00050E58">
        <w:rPr>
          <w:rFonts w:ascii="Calibri" w:hAnsi="Calibri"/>
        </w:rPr>
        <w:fldChar w:fldCharType="separate"/>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noProof/>
        </w:rPr>
        <w:t> </w:t>
      </w:r>
      <w:r w:rsidRPr="00050E58">
        <w:rPr>
          <w:rFonts w:ascii="Calibri" w:hAnsi="Calibri"/>
        </w:rPr>
        <w:fldChar w:fldCharType="end"/>
      </w:r>
    </w:p>
    <w:p w:rsidR="00050E58" w:rsidRPr="00050E58" w:rsidRDefault="00050E58" w:rsidP="00050E58">
      <w:pPr>
        <w:ind w:left="720"/>
        <w:jc w:val="both"/>
        <w:rPr>
          <w:rFonts w:ascii="Calibri" w:hAnsi="Calibri"/>
          <w:b/>
          <w:i/>
          <w:u w:val="single"/>
        </w:rPr>
      </w:pPr>
      <w:r w:rsidRPr="00050E58">
        <w:rPr>
          <w:rFonts w:ascii="Calibri" w:hAnsi="Calibri"/>
          <w:b/>
          <w:i/>
          <w:u w:val="single"/>
        </w:rPr>
        <w:t>***Note: This template can be copied and pasted into the document multiple times when more than one area of weakness was cited in a prior review.</w:t>
      </w:r>
    </w:p>
    <w:p w:rsidR="00050E58" w:rsidRPr="00050E58" w:rsidRDefault="00050E58" w:rsidP="00050E58">
      <w:pPr>
        <w:widowControl w:val="0"/>
        <w:tabs>
          <w:tab w:val="left" w:pos="1440"/>
        </w:tabs>
        <w:autoSpaceDE w:val="0"/>
        <w:autoSpaceDN w:val="0"/>
        <w:adjustRightInd w:val="0"/>
        <w:jc w:val="both"/>
        <w:rPr>
          <w:rFonts w:ascii="Calibri" w:hAnsi="Calibri"/>
          <w:b/>
          <w:bCs/>
          <w:i/>
          <w:u w:val="single"/>
        </w:rPr>
      </w:pPr>
    </w:p>
    <w:p w:rsidR="00050E58" w:rsidRPr="00050E58" w:rsidRDefault="00050E58" w:rsidP="00050E58">
      <w:pPr>
        <w:widowControl w:val="0"/>
        <w:tabs>
          <w:tab w:val="left" w:pos="1440"/>
        </w:tabs>
        <w:autoSpaceDE w:val="0"/>
        <w:autoSpaceDN w:val="0"/>
        <w:adjustRightInd w:val="0"/>
        <w:jc w:val="both"/>
        <w:rPr>
          <w:rFonts w:ascii="Calibri" w:hAnsi="Calibri"/>
          <w:b/>
          <w:bCs/>
          <w:u w:val="single"/>
        </w:rPr>
      </w:pPr>
      <w:r w:rsidRPr="00050E58">
        <w:rPr>
          <w:rFonts w:ascii="Calibri" w:hAnsi="Calibri"/>
          <w:b/>
          <w:bCs/>
          <w:u w:val="single"/>
        </w:rPr>
        <w:t>Part II Program Standard Recommendations</w:t>
      </w:r>
    </w:p>
    <w:p w:rsidR="00165162" w:rsidRPr="0036090D" w:rsidRDefault="00165162" w:rsidP="00165162">
      <w:pPr>
        <w:widowControl w:val="0"/>
        <w:tabs>
          <w:tab w:val="left" w:pos="1440"/>
        </w:tabs>
        <w:autoSpaceDE w:val="0"/>
        <w:autoSpaceDN w:val="0"/>
        <w:adjustRightInd w:val="0"/>
        <w:jc w:val="both"/>
        <w:rPr>
          <w:rFonts w:asciiTheme="minorHAnsi" w:hAnsiTheme="minorHAnsi"/>
          <w:b/>
          <w:bCs/>
        </w:rPr>
      </w:pPr>
    </w:p>
    <w:p w:rsidR="00165162" w:rsidRPr="0036090D" w:rsidRDefault="005C553E" w:rsidP="00A415A8">
      <w:pPr>
        <w:pStyle w:val="ListParagraph"/>
        <w:autoSpaceDE w:val="0"/>
        <w:autoSpaceDN w:val="0"/>
        <w:adjustRightInd w:val="0"/>
        <w:ind w:left="0"/>
        <w:rPr>
          <w:rFonts w:asciiTheme="minorHAnsi" w:hAnsiTheme="minorHAnsi"/>
        </w:rPr>
      </w:pPr>
      <w:r w:rsidRPr="0036090D">
        <w:rPr>
          <w:rFonts w:asciiTheme="minorHAnsi" w:hAnsiTheme="minorHAnsi"/>
          <w:b/>
          <w:bCs/>
        </w:rPr>
        <w:t xml:space="preserve">Standard #1: Learner Development: </w:t>
      </w:r>
      <w:r w:rsidRPr="0036090D">
        <w:rPr>
          <w:rFonts w:asciiTheme="minorHAnsi" w:hAnsiTheme="minorHAnsi"/>
        </w:rPr>
        <w:t xml:space="preserve">The </w:t>
      </w:r>
      <w:r w:rsidR="00CC3B72">
        <w:rPr>
          <w:rFonts w:asciiTheme="minorHAnsi" w:hAnsiTheme="minorHAnsi"/>
        </w:rPr>
        <w:t xml:space="preserve">program requires candidates develop an  understanding of </w:t>
      </w:r>
      <w:r w:rsidRPr="0036090D">
        <w:rPr>
          <w:rFonts w:asciiTheme="minorHAnsi" w:hAnsiTheme="minorHAnsi"/>
        </w:rPr>
        <w:t>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5C553E" w:rsidRPr="0036090D" w:rsidRDefault="005C553E" w:rsidP="005C553E">
      <w:pPr>
        <w:pStyle w:val="ListParagraph"/>
        <w:autoSpaceDE w:val="0"/>
        <w:autoSpaceDN w:val="0"/>
        <w:adjustRightInd w:val="0"/>
        <w:ind w:left="360"/>
        <w:rPr>
          <w:rFonts w:asciiTheme="minorHAnsi" w:eastAsiaTheme="minorHAnsi" w:hAnsiTheme="minorHAnsi" w:cs="Calibri"/>
        </w:rPr>
      </w:pPr>
    </w:p>
    <w:p w:rsidR="00165162" w:rsidRPr="0036090D" w:rsidRDefault="00165162" w:rsidP="00165162">
      <w:pPr>
        <w:pStyle w:val="BodyTextIndent"/>
        <w:ind w:left="720" w:hanging="360"/>
        <w:jc w:val="both"/>
        <w:rPr>
          <w:rFonts w:asciiTheme="minorHAnsi" w:hAnsiTheme="minorHAnsi"/>
          <w:szCs w:val="24"/>
        </w:rPr>
      </w:pPr>
      <w:r w:rsidRPr="0036090D">
        <w:rPr>
          <w:rFonts w:asciiTheme="minorHAnsi" w:hAnsiTheme="minorHAnsi"/>
        </w:rPr>
        <w:t>A.</w:t>
      </w:r>
      <w:r w:rsidRPr="0036090D">
        <w:rPr>
          <w:rFonts w:asciiTheme="minorHAnsi" w:hAnsiTheme="minorHAnsi"/>
        </w:rPr>
        <w:tab/>
      </w:r>
      <w:r w:rsidR="00A415A8" w:rsidRPr="0036090D">
        <w:rPr>
          <w:rFonts w:asciiTheme="minorHAnsi" w:hAnsiTheme="minorHAnsi"/>
          <w:b/>
        </w:rPr>
        <w:t>Reviewer’s</w:t>
      </w:r>
      <w:r w:rsidRPr="0036090D">
        <w:rPr>
          <w:rFonts w:asciiTheme="minorHAnsi" w:hAnsiTheme="minorHAnsi"/>
          <w:b/>
        </w:rPr>
        <w:t xml:space="preserve"> Decision</w:t>
      </w:r>
      <w:r w:rsidRPr="0036090D">
        <w:rPr>
          <w:rFonts w:asciiTheme="minorHAnsi" w:hAnsiTheme="minorHAnsi"/>
        </w:rPr>
        <w:t xml:space="preserve">:  </w:t>
      </w:r>
      <w:r w:rsidRPr="0036090D">
        <w:rPr>
          <w:rFonts w:asciiTheme="minorHAnsi" w:hAnsiTheme="minorHAnsi"/>
          <w:szCs w:val="24"/>
        </w:rPr>
        <w:t>Is the standard</w:t>
      </w:r>
      <w:r w:rsidR="006379CD">
        <w:rPr>
          <w:rFonts w:asciiTheme="minorHAnsi" w:hAnsiTheme="minorHAnsi"/>
          <w:szCs w:val="24"/>
        </w:rPr>
        <w:t xml:space="preserve"> as a whole</w:t>
      </w:r>
      <w:r w:rsidRPr="0036090D">
        <w:rPr>
          <w:rFonts w:asciiTheme="minorHAnsi" w:hAnsiTheme="minorHAnsi"/>
          <w:szCs w:val="24"/>
        </w:rPr>
        <w:t xml:space="preserve"> met, met with weakness, or not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165162" w:rsidRPr="0036090D" w:rsidRDefault="00165162" w:rsidP="00165162">
      <w:pPr>
        <w:jc w:val="both"/>
        <w:rPr>
          <w:rFonts w:asciiTheme="minorHAnsi" w:hAnsiTheme="minorHAnsi"/>
        </w:rPr>
      </w:pPr>
    </w:p>
    <w:p w:rsidR="00165162" w:rsidRPr="0036090D" w:rsidRDefault="00165162" w:rsidP="00165162">
      <w:pPr>
        <w:ind w:left="720"/>
        <w:jc w:val="both"/>
        <w:rPr>
          <w:rFonts w:asciiTheme="minorHAnsi" w:hAnsiTheme="minorHAnsi"/>
        </w:rPr>
      </w:pPr>
    </w:p>
    <w:p w:rsidR="00165162" w:rsidRPr="0036090D" w:rsidRDefault="00165162" w:rsidP="00165162">
      <w:pPr>
        <w:pStyle w:val="BodyText"/>
        <w:ind w:left="720" w:hanging="360"/>
        <w:jc w:val="both"/>
        <w:rPr>
          <w:rFonts w:asciiTheme="minorHAnsi" w:hAnsiTheme="minorHAnsi"/>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w:t>
      </w:r>
      <w:r w:rsidR="006379CD">
        <w:rPr>
          <w:rFonts w:asciiTheme="minorHAnsi" w:hAnsiTheme="minorHAnsi"/>
        </w:rPr>
        <w:t xml:space="preserve"> Please indicate whether this is for the unit as a whole or for particular programs only.</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6379CD" w:rsidRPr="0036090D" w:rsidRDefault="00165162" w:rsidP="006379CD">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Default="00165162" w:rsidP="00165162">
      <w:pPr>
        <w:widowControl w:val="0"/>
        <w:autoSpaceDE w:val="0"/>
        <w:autoSpaceDN w:val="0"/>
        <w:adjustRightInd w:val="0"/>
        <w:jc w:val="both"/>
        <w:rPr>
          <w:rFonts w:asciiTheme="minorHAnsi" w:hAnsiTheme="minorHAnsi"/>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65162">
      <w:pPr>
        <w:widowControl w:val="0"/>
        <w:autoSpaceDE w:val="0"/>
        <w:autoSpaceDN w:val="0"/>
        <w:adjustRightInd w:val="0"/>
        <w:jc w:val="both"/>
        <w:rPr>
          <w:rFonts w:asciiTheme="minorHAnsi" w:hAnsiTheme="minorHAnsi"/>
        </w:rPr>
      </w:pPr>
    </w:p>
    <w:p w:rsidR="00A415A8" w:rsidRPr="0036090D" w:rsidRDefault="00A415A8" w:rsidP="00A415A8">
      <w:pPr>
        <w:pStyle w:val="ListParagraph"/>
        <w:ind w:left="0"/>
        <w:rPr>
          <w:rFonts w:asciiTheme="minorHAnsi" w:hAnsiTheme="minorHAnsi"/>
        </w:rPr>
      </w:pPr>
      <w:r w:rsidRPr="0036090D">
        <w:rPr>
          <w:rFonts w:asciiTheme="minorHAnsi" w:hAnsiTheme="minorHAnsi"/>
          <w:b/>
          <w:bCs/>
        </w:rPr>
        <w:lastRenderedPageBreak/>
        <w:t>Standard #2: Learning Differences:</w:t>
      </w:r>
      <w:r w:rsidRPr="0036090D">
        <w:rPr>
          <w:rFonts w:asciiTheme="minorHAnsi" w:hAnsiTheme="minorHAnsi"/>
        </w:rPr>
        <w:t xml:space="preserve"> The </w:t>
      </w:r>
      <w:r w:rsidR="00CC3B72">
        <w:rPr>
          <w:rFonts w:asciiTheme="minorHAnsi" w:hAnsiTheme="minorHAnsi"/>
        </w:rPr>
        <w:t>program requires candidates use their</w:t>
      </w:r>
      <w:r w:rsidRPr="0036090D">
        <w:rPr>
          <w:rFonts w:asciiTheme="minorHAnsi" w:hAnsiTheme="minorHAnsi"/>
        </w:rPr>
        <w:t xml:space="preserve"> understanding of individual differences and diverse cultures and communities to ensure inclusive learning environments that allow each learner to meet high standards.</w:t>
      </w:r>
    </w:p>
    <w:p w:rsidR="00165162" w:rsidRPr="0036090D" w:rsidRDefault="00165162" w:rsidP="00165162">
      <w:pPr>
        <w:pStyle w:val="ListParagraph"/>
        <w:ind w:left="0"/>
        <w:rPr>
          <w:rFonts w:asciiTheme="minorHAnsi" w:hAnsiTheme="minorHAnsi"/>
        </w:rPr>
      </w:pPr>
    </w:p>
    <w:p w:rsidR="00165162" w:rsidRPr="0036090D" w:rsidRDefault="00165162" w:rsidP="00A415A8">
      <w:pPr>
        <w:pStyle w:val="BodyTextIndent"/>
        <w:ind w:left="720" w:firstLine="0"/>
        <w:jc w:val="both"/>
        <w:rPr>
          <w:rFonts w:asciiTheme="minorHAnsi" w:hAnsiTheme="minorHAnsi"/>
          <w:szCs w:val="24"/>
        </w:rPr>
      </w:pPr>
      <w:r w:rsidRPr="0036090D">
        <w:rPr>
          <w:rFonts w:asciiTheme="minorHAnsi" w:hAnsiTheme="minorHAnsi"/>
          <w:szCs w:val="24"/>
        </w:rPr>
        <w:t>A.</w:t>
      </w:r>
      <w:r w:rsidRPr="0036090D">
        <w:rPr>
          <w:rFonts w:asciiTheme="minorHAnsi" w:hAnsiTheme="minorHAnsi"/>
          <w:szCs w:val="24"/>
        </w:rPr>
        <w:tab/>
      </w:r>
      <w:r w:rsidR="00A415A8" w:rsidRPr="0036090D">
        <w:rPr>
          <w:rFonts w:asciiTheme="minorHAnsi" w:hAnsiTheme="minorHAnsi"/>
          <w:b/>
          <w:szCs w:val="24"/>
        </w:rPr>
        <w:t>Reviewers</w:t>
      </w:r>
      <w:r w:rsidRPr="0036090D">
        <w:rPr>
          <w:rFonts w:asciiTheme="minorHAnsi" w:hAnsiTheme="minorHAnsi"/>
          <w:b/>
          <w:szCs w:val="24"/>
        </w:rPr>
        <w:t xml:space="preserve"> Decision</w:t>
      </w:r>
      <w:r w:rsidRPr="0036090D">
        <w:rPr>
          <w:rFonts w:asciiTheme="minorHAnsi" w:hAnsiTheme="minorHAnsi"/>
          <w:szCs w:val="24"/>
        </w:rPr>
        <w:t>:  Is the sub-standard met, met with weakness, or not met?</w:t>
      </w:r>
    </w:p>
    <w:p w:rsidR="00165162" w:rsidRPr="0036090D" w:rsidRDefault="00165162" w:rsidP="00165162">
      <w:pPr>
        <w:ind w:left="720" w:hanging="360"/>
        <w:jc w:val="both"/>
        <w:rPr>
          <w:rFonts w:asciiTheme="minorHAnsi" w:hAnsiTheme="minorHAnsi"/>
        </w:rPr>
      </w:pPr>
    </w:p>
    <w:p w:rsidR="00165162" w:rsidRPr="0036090D" w:rsidRDefault="00165162" w:rsidP="00165162">
      <w:pPr>
        <w:ind w:left="720" w:hanging="360"/>
        <w:jc w:val="both"/>
        <w:rPr>
          <w:rFonts w:asciiTheme="minorHAnsi" w:hAnsiTheme="minorHAnsi"/>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A415A8" w:rsidRPr="0036090D" w:rsidRDefault="00A415A8" w:rsidP="00A415A8">
      <w:pPr>
        <w:ind w:left="720"/>
        <w:jc w:val="both"/>
        <w:rPr>
          <w:rFonts w:asciiTheme="minorHAnsi" w:hAnsiTheme="minorHAnsi"/>
        </w:rPr>
      </w:pPr>
    </w:p>
    <w:p w:rsidR="00165162" w:rsidRPr="0036090D" w:rsidRDefault="00165162" w:rsidP="00A415A8">
      <w:pPr>
        <w:ind w:left="720"/>
        <w:jc w:val="both"/>
        <w:rPr>
          <w:rFonts w:asciiTheme="minorHAnsi" w:hAnsiTheme="minorHAnsi"/>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65162" w:rsidRPr="0036090D" w:rsidRDefault="00165162" w:rsidP="00165162">
      <w:pPr>
        <w:ind w:left="720"/>
        <w:jc w:val="both"/>
        <w:rPr>
          <w:rFonts w:asciiTheme="minorHAnsi" w:hAnsiTheme="minorHAnsi"/>
          <w:b/>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b/>
        </w:rPr>
      </w:pPr>
    </w:p>
    <w:p w:rsidR="00A415A8" w:rsidRPr="0036090D" w:rsidRDefault="00A415A8" w:rsidP="00A415A8">
      <w:pPr>
        <w:rPr>
          <w:rFonts w:asciiTheme="minorHAnsi" w:hAnsiTheme="minorHAnsi"/>
        </w:rPr>
      </w:pPr>
      <w:r w:rsidRPr="0036090D">
        <w:rPr>
          <w:rFonts w:asciiTheme="minorHAnsi" w:hAnsiTheme="minorHAnsi"/>
          <w:b/>
          <w:bCs/>
        </w:rPr>
        <w:t>Standard #3: Learning Environments:</w:t>
      </w:r>
      <w:r w:rsidRPr="0036090D">
        <w:rPr>
          <w:rFonts w:asciiTheme="minorHAnsi" w:hAnsiTheme="minorHAnsi"/>
        </w:rPr>
        <w:t xml:space="preserve"> The </w:t>
      </w:r>
      <w:r w:rsidR="00234F94">
        <w:rPr>
          <w:rFonts w:asciiTheme="minorHAnsi" w:hAnsiTheme="minorHAnsi"/>
        </w:rPr>
        <w:t xml:space="preserve">program requires candidates to </w:t>
      </w:r>
      <w:r w:rsidR="00CC3B72">
        <w:rPr>
          <w:rFonts w:asciiTheme="minorHAnsi" w:hAnsiTheme="minorHAnsi"/>
        </w:rPr>
        <w:t>work</w:t>
      </w:r>
      <w:r w:rsidRPr="0036090D">
        <w:rPr>
          <w:rFonts w:asciiTheme="minorHAnsi" w:hAnsiTheme="minorHAnsi"/>
        </w:rPr>
        <w:t xml:space="preserve"> with others to create environments that support individual and collaborative learning, and that encourage positive social interaction, active engagement in learning, and </w:t>
      </w:r>
      <w:r w:rsidR="00CC3B72" w:rsidRPr="0036090D">
        <w:rPr>
          <w:rFonts w:asciiTheme="minorHAnsi" w:hAnsiTheme="minorHAnsi"/>
        </w:rPr>
        <w:t>self-motivation</w:t>
      </w:r>
      <w:r w:rsidRPr="0036090D">
        <w:rPr>
          <w:rFonts w:asciiTheme="minorHAnsi" w:hAnsiTheme="minorHAnsi"/>
        </w:rPr>
        <w:t>.</w:t>
      </w:r>
    </w:p>
    <w:p w:rsidR="00A415A8" w:rsidRPr="0036090D" w:rsidRDefault="00A415A8" w:rsidP="00A415A8">
      <w:pPr>
        <w:ind w:left="720"/>
        <w:rPr>
          <w:rFonts w:asciiTheme="minorHAnsi" w:hAnsiTheme="minorHAnsi"/>
        </w:rPr>
      </w:pPr>
      <w:r w:rsidRPr="0036090D">
        <w:rPr>
          <w:rFonts w:asciiTheme="minorHAnsi" w:hAnsiTheme="minorHAnsi"/>
          <w:b/>
          <w:bCs/>
        </w:rPr>
        <w:tab/>
      </w:r>
    </w:p>
    <w:p w:rsidR="00165162" w:rsidRPr="0036090D" w:rsidRDefault="00165162" w:rsidP="00A415A8">
      <w:pPr>
        <w:pStyle w:val="BodyTextIndent"/>
        <w:numPr>
          <w:ilvl w:val="0"/>
          <w:numId w:val="3"/>
        </w:numPr>
        <w:jc w:val="both"/>
        <w:rPr>
          <w:rFonts w:asciiTheme="minorHAnsi" w:hAnsiTheme="minorHAnsi"/>
          <w:szCs w:val="24"/>
        </w:rPr>
      </w:pPr>
      <w:r w:rsidRPr="0036090D">
        <w:rPr>
          <w:rFonts w:asciiTheme="minorHAnsi" w:hAnsiTheme="minorHAnsi"/>
          <w:b/>
        </w:rPr>
        <w:t>Content Expert Decision</w:t>
      </w:r>
      <w:r w:rsidRPr="0036090D">
        <w:rPr>
          <w:rFonts w:asciiTheme="minorHAnsi" w:hAnsiTheme="minorHAnsi"/>
        </w:rPr>
        <w:t xml:space="preserve">:  </w:t>
      </w:r>
      <w:r w:rsidRPr="0036090D">
        <w:rPr>
          <w:rFonts w:asciiTheme="minorHAnsi" w:hAnsiTheme="minorHAnsi"/>
          <w:szCs w:val="24"/>
        </w:rPr>
        <w:t>Is the sub-standard met, met with weakness, or not met?</w:t>
      </w:r>
    </w:p>
    <w:p w:rsidR="00A415A8" w:rsidRPr="0036090D" w:rsidRDefault="00A415A8" w:rsidP="00A415A8">
      <w:pPr>
        <w:pStyle w:val="BodyTextIndent"/>
        <w:jc w:val="both"/>
        <w:rPr>
          <w:rFonts w:asciiTheme="minorHAnsi" w:hAnsiTheme="minorHAnsi"/>
          <w:szCs w:val="24"/>
        </w:rPr>
      </w:pPr>
    </w:p>
    <w:p w:rsidR="00165162" w:rsidRPr="0036090D" w:rsidRDefault="00165162" w:rsidP="00165162">
      <w:pPr>
        <w:ind w:left="720" w:hanging="360"/>
        <w:jc w:val="both"/>
        <w:rPr>
          <w:rFonts w:asciiTheme="minorHAnsi" w:hAnsiTheme="minorHAnsi"/>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165162" w:rsidRPr="0036090D" w:rsidRDefault="00165162" w:rsidP="00165162">
      <w:pPr>
        <w:jc w:val="both"/>
        <w:rPr>
          <w:rFonts w:asciiTheme="minorHAnsi" w:hAnsiTheme="minorHAnsi"/>
        </w:rPr>
      </w:pPr>
    </w:p>
    <w:p w:rsidR="00165162" w:rsidRPr="0036090D" w:rsidRDefault="00165162" w:rsidP="00165162">
      <w:pPr>
        <w:ind w:left="720"/>
        <w:jc w:val="both"/>
        <w:rPr>
          <w:rFonts w:asciiTheme="minorHAnsi" w:hAnsiTheme="minorHAnsi"/>
        </w:rPr>
      </w:pPr>
    </w:p>
    <w:p w:rsidR="00165162" w:rsidRPr="0036090D" w:rsidRDefault="00165162" w:rsidP="00165162">
      <w:pPr>
        <w:ind w:left="720" w:hanging="360"/>
        <w:jc w:val="both"/>
        <w:rPr>
          <w:rFonts w:asciiTheme="minorHAnsi" w:hAnsiTheme="minorHAnsi"/>
          <w:sz w:val="16"/>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lastRenderedPageBreak/>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65162" w:rsidRDefault="00165162" w:rsidP="00165162">
      <w:pPr>
        <w:pStyle w:val="BodyTextIndent"/>
        <w:ind w:left="720" w:firstLine="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65162">
      <w:pPr>
        <w:pStyle w:val="BodyTextIndent"/>
        <w:ind w:left="720" w:firstLine="0"/>
        <w:jc w:val="both"/>
        <w:rPr>
          <w:rFonts w:asciiTheme="minorHAnsi" w:hAnsiTheme="minorHAnsi"/>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pStyle w:val="BodyTextIndent"/>
        <w:ind w:left="0" w:firstLine="0"/>
        <w:jc w:val="both"/>
        <w:rPr>
          <w:rFonts w:asciiTheme="minorHAnsi" w:hAnsiTheme="minorHAnsi"/>
          <w:szCs w:val="24"/>
        </w:rPr>
      </w:pPr>
    </w:p>
    <w:p w:rsidR="00165162" w:rsidRPr="0036090D" w:rsidRDefault="008A1BEC" w:rsidP="0036090D">
      <w:pPr>
        <w:rPr>
          <w:rFonts w:asciiTheme="minorHAnsi" w:hAnsiTheme="minorHAnsi"/>
        </w:rPr>
      </w:pPr>
      <w:r w:rsidRPr="0036090D">
        <w:rPr>
          <w:rFonts w:asciiTheme="minorHAnsi" w:hAnsiTheme="minorHAnsi"/>
          <w:b/>
          <w:bCs/>
        </w:rPr>
        <w:t>Standard #4: Content Knowledge:</w:t>
      </w:r>
      <w:r w:rsidRPr="0036090D">
        <w:rPr>
          <w:rFonts w:asciiTheme="minorHAnsi" w:hAnsiTheme="minorHAnsi"/>
        </w:rPr>
        <w:t xml:space="preserve"> The </w:t>
      </w:r>
      <w:r w:rsidR="00CC3B72">
        <w:rPr>
          <w:rFonts w:asciiTheme="minorHAnsi" w:hAnsiTheme="minorHAnsi"/>
        </w:rPr>
        <w:t xml:space="preserve">program requires understanding </w:t>
      </w:r>
      <w:r w:rsidRPr="0036090D">
        <w:rPr>
          <w:rFonts w:asciiTheme="minorHAnsi" w:hAnsiTheme="minorHAnsi"/>
        </w:rPr>
        <w:t>the central concepts, tools of inquiry, and structures of the discipline(s) he or she teaches and creates learning experiences that make these aspects of the discipline accessible and meaningful for learners to assure mastery of the content. THIS STANDARD IS ASSESSED IN SEPARATE CONTENT AREA REVIEWER REPORTS AND A FINAL DETERMINATION MADE BY THE CONTENT EXPERT.</w:t>
      </w:r>
    </w:p>
    <w:p w:rsidR="00165162" w:rsidRPr="0036090D" w:rsidRDefault="00165162" w:rsidP="00165162">
      <w:pPr>
        <w:jc w:val="both"/>
        <w:rPr>
          <w:rFonts w:asciiTheme="minorHAnsi" w:hAnsiTheme="minorHAnsi"/>
          <w:color w:val="000000"/>
        </w:rPr>
      </w:pPr>
    </w:p>
    <w:p w:rsidR="0036090D" w:rsidRPr="0036090D" w:rsidRDefault="0036090D" w:rsidP="0036090D">
      <w:pPr>
        <w:rPr>
          <w:rFonts w:asciiTheme="minorHAnsi" w:hAnsiTheme="minorHAnsi"/>
        </w:rPr>
      </w:pPr>
      <w:r w:rsidRPr="0036090D">
        <w:rPr>
          <w:rFonts w:asciiTheme="minorHAnsi" w:hAnsiTheme="minorHAnsi"/>
          <w:b/>
          <w:bCs/>
        </w:rPr>
        <w:t>Standard #5: Applications of Content:</w:t>
      </w:r>
      <w:r w:rsidRPr="0036090D">
        <w:rPr>
          <w:rFonts w:asciiTheme="minorHAnsi" w:hAnsiTheme="minorHAnsi"/>
        </w:rPr>
        <w:t xml:space="preserve"> The</w:t>
      </w:r>
      <w:r w:rsidR="00234F94">
        <w:rPr>
          <w:rFonts w:asciiTheme="minorHAnsi" w:hAnsiTheme="minorHAnsi"/>
        </w:rPr>
        <w:t xml:space="preserve"> program requires an understanding of </w:t>
      </w:r>
      <w:r w:rsidRPr="0036090D">
        <w:rPr>
          <w:rFonts w:asciiTheme="minorHAnsi" w:hAnsiTheme="minorHAnsi"/>
        </w:rPr>
        <w:t xml:space="preserve">how to connect concepts and use differing perspectives to engage learners in critical thinking, creativity, and collaborative problem solving related to authentic local and global issues. </w:t>
      </w:r>
    </w:p>
    <w:p w:rsidR="0036090D" w:rsidRPr="0036090D" w:rsidRDefault="0036090D" w:rsidP="0036090D">
      <w:pPr>
        <w:rPr>
          <w:rFonts w:asciiTheme="minorHAnsi" w:hAnsiTheme="minorHAnsi"/>
        </w:rPr>
      </w:pPr>
    </w:p>
    <w:p w:rsidR="00165162" w:rsidRPr="0036090D" w:rsidRDefault="00165162" w:rsidP="00165162">
      <w:pPr>
        <w:pStyle w:val="BodyTextIndent"/>
        <w:ind w:left="720" w:hanging="360"/>
        <w:jc w:val="both"/>
        <w:rPr>
          <w:rFonts w:asciiTheme="minorHAnsi" w:hAnsiTheme="minorHAnsi"/>
          <w:szCs w:val="24"/>
        </w:rPr>
      </w:pPr>
      <w:r w:rsidRPr="0036090D">
        <w:rPr>
          <w:rFonts w:asciiTheme="minorHAnsi" w:hAnsiTheme="minorHAnsi"/>
        </w:rPr>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rPr>
        <w:t xml:space="preserve">:  </w:t>
      </w:r>
      <w:r w:rsidRPr="0036090D">
        <w:rPr>
          <w:rFonts w:asciiTheme="minorHAnsi" w:hAnsiTheme="minorHAnsi"/>
          <w:szCs w:val="24"/>
        </w:rPr>
        <w:t>Is the sub-standard met, met with weakness, or not met?</w:t>
      </w:r>
    </w:p>
    <w:p w:rsidR="00165162" w:rsidRPr="0036090D" w:rsidRDefault="00165162" w:rsidP="00165162">
      <w:pPr>
        <w:ind w:left="720" w:hanging="360"/>
        <w:jc w:val="both"/>
        <w:rPr>
          <w:rFonts w:asciiTheme="minorHAnsi" w:hAnsiTheme="minorHAnsi"/>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165162" w:rsidRPr="0036090D" w:rsidRDefault="00165162" w:rsidP="00165162">
      <w:pPr>
        <w:jc w:val="both"/>
        <w:rPr>
          <w:rFonts w:asciiTheme="minorHAnsi" w:hAnsiTheme="minorHAnsi"/>
        </w:rPr>
      </w:pPr>
    </w:p>
    <w:p w:rsidR="00165162" w:rsidRPr="0036090D" w:rsidRDefault="00165162" w:rsidP="00165162">
      <w:pPr>
        <w:ind w:left="720"/>
        <w:jc w:val="both"/>
        <w:rPr>
          <w:rFonts w:asciiTheme="minorHAnsi" w:hAnsiTheme="minorHAnsi"/>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65162" w:rsidRPr="0036090D" w:rsidRDefault="00165162" w:rsidP="00165162">
      <w:pPr>
        <w:ind w:left="720"/>
        <w:jc w:val="both"/>
        <w:rPr>
          <w:rFonts w:asciiTheme="minorHAnsi" w:hAnsiTheme="minorHAnsi"/>
          <w:b/>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w:t>
      </w:r>
      <w:r w:rsidRPr="0036090D">
        <w:rPr>
          <w:rFonts w:asciiTheme="minorHAnsi" w:hAnsiTheme="minorHAnsi"/>
        </w:rPr>
        <w:lastRenderedPageBreak/>
        <w:t xml:space="preserve">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b/>
        </w:rPr>
      </w:pPr>
    </w:p>
    <w:p w:rsidR="0036090D" w:rsidRPr="0036090D" w:rsidRDefault="0036090D" w:rsidP="0036090D">
      <w:pPr>
        <w:ind w:left="360"/>
        <w:rPr>
          <w:rFonts w:asciiTheme="minorHAnsi" w:hAnsiTheme="minorHAnsi"/>
        </w:rPr>
      </w:pPr>
      <w:r w:rsidRPr="0036090D">
        <w:rPr>
          <w:rFonts w:asciiTheme="minorHAnsi" w:hAnsiTheme="minorHAnsi"/>
          <w:b/>
          <w:bCs/>
        </w:rPr>
        <w:t>Standard #6: Assessment:</w:t>
      </w:r>
      <w:r w:rsidRPr="0036090D">
        <w:rPr>
          <w:rFonts w:asciiTheme="minorHAnsi" w:hAnsiTheme="minorHAnsi"/>
        </w:rPr>
        <w:t xml:space="preserve"> The </w:t>
      </w:r>
      <w:r w:rsidR="00CC3B72">
        <w:rPr>
          <w:rFonts w:asciiTheme="minorHAnsi" w:hAnsiTheme="minorHAnsi"/>
        </w:rPr>
        <w:t xml:space="preserve">program requires </w:t>
      </w:r>
      <w:proofErr w:type="gramStart"/>
      <w:r w:rsidR="00CC3B72">
        <w:rPr>
          <w:rFonts w:asciiTheme="minorHAnsi" w:hAnsiTheme="minorHAnsi"/>
        </w:rPr>
        <w:t>understanding  and</w:t>
      </w:r>
      <w:proofErr w:type="gramEnd"/>
      <w:r w:rsidR="00CC3B72">
        <w:rPr>
          <w:rFonts w:asciiTheme="minorHAnsi" w:hAnsiTheme="minorHAnsi"/>
        </w:rPr>
        <w:t xml:space="preserve"> using</w:t>
      </w:r>
      <w:r w:rsidRPr="0036090D">
        <w:rPr>
          <w:rFonts w:asciiTheme="minorHAnsi" w:hAnsiTheme="minorHAnsi"/>
        </w:rPr>
        <w:t xml:space="preserve"> multiple methods of assessment to engage learners in their own growth, to monitor learner progress, and to guide the teacher’s and learner’s decision making.</w:t>
      </w:r>
    </w:p>
    <w:p w:rsidR="0036090D" w:rsidRPr="0036090D" w:rsidRDefault="0036090D" w:rsidP="0036090D">
      <w:pPr>
        <w:ind w:left="360"/>
        <w:rPr>
          <w:rFonts w:asciiTheme="minorHAnsi" w:hAnsiTheme="minorHAnsi"/>
        </w:rPr>
      </w:pPr>
    </w:p>
    <w:p w:rsidR="00165162" w:rsidRPr="0036090D" w:rsidRDefault="00165162" w:rsidP="00165162">
      <w:pPr>
        <w:pStyle w:val="BodyTextIndent"/>
        <w:ind w:left="720" w:hanging="360"/>
        <w:jc w:val="both"/>
        <w:rPr>
          <w:rFonts w:asciiTheme="minorHAnsi" w:hAnsiTheme="minorHAnsi"/>
          <w:sz w:val="20"/>
        </w:rPr>
      </w:pPr>
      <w:r w:rsidRPr="0036090D">
        <w:rPr>
          <w:rFonts w:asciiTheme="minorHAnsi" w:hAnsiTheme="minorHAnsi"/>
        </w:rPr>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szCs w:val="24"/>
        </w:rPr>
        <w:t>:  Is the sub-standard met, met with weakness, or not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165162" w:rsidRPr="0036090D" w:rsidRDefault="00165162" w:rsidP="00165162">
      <w:pPr>
        <w:jc w:val="both"/>
        <w:rPr>
          <w:rFonts w:asciiTheme="minorHAnsi" w:hAnsiTheme="minorHAnsi"/>
        </w:rPr>
      </w:pPr>
    </w:p>
    <w:p w:rsidR="00165162" w:rsidRPr="0036090D" w:rsidRDefault="00165162" w:rsidP="00165162">
      <w:pPr>
        <w:ind w:left="720"/>
        <w:jc w:val="both"/>
        <w:rPr>
          <w:rFonts w:asciiTheme="minorHAnsi" w:hAnsiTheme="minorHAnsi"/>
        </w:rPr>
      </w:pPr>
    </w:p>
    <w:p w:rsidR="00165162" w:rsidRPr="0036090D" w:rsidRDefault="00165162" w:rsidP="00165162">
      <w:pPr>
        <w:ind w:left="720" w:hanging="360"/>
        <w:rPr>
          <w:rFonts w:asciiTheme="minorHAnsi" w:hAnsiTheme="minorHAnsi"/>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5162" w:rsidRPr="0036090D" w:rsidRDefault="00165162" w:rsidP="00165162">
      <w:pPr>
        <w:ind w:left="720" w:hanging="360"/>
        <w:rPr>
          <w:rFonts w:asciiTheme="minorHAnsi" w:hAnsiTheme="minorHAnsi"/>
        </w:rPr>
      </w:pP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65162" w:rsidRPr="0036090D" w:rsidRDefault="00165162" w:rsidP="00165162">
      <w:pPr>
        <w:jc w:val="both"/>
        <w:rPr>
          <w:rFonts w:asciiTheme="minorHAnsi" w:hAnsiTheme="minorHAnsi"/>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jc w:val="both"/>
        <w:rPr>
          <w:rFonts w:asciiTheme="minorHAnsi" w:hAnsiTheme="minorHAnsi"/>
        </w:rPr>
      </w:pPr>
    </w:p>
    <w:p w:rsidR="0036090D" w:rsidRPr="0036090D" w:rsidRDefault="0036090D" w:rsidP="0036090D">
      <w:pPr>
        <w:rPr>
          <w:rFonts w:asciiTheme="minorHAnsi" w:hAnsiTheme="minorHAnsi"/>
        </w:rPr>
      </w:pPr>
      <w:r w:rsidRPr="0036090D">
        <w:rPr>
          <w:rFonts w:asciiTheme="minorHAnsi" w:hAnsiTheme="minorHAnsi"/>
          <w:b/>
          <w:bCs/>
        </w:rPr>
        <w:t>Standard #7: Planning for Instruction:</w:t>
      </w:r>
      <w:r w:rsidRPr="0036090D">
        <w:rPr>
          <w:rFonts w:asciiTheme="minorHAnsi" w:hAnsiTheme="minorHAnsi"/>
        </w:rPr>
        <w:t xml:space="preserve"> The </w:t>
      </w:r>
      <w:r w:rsidR="00CC3B72">
        <w:rPr>
          <w:rFonts w:asciiTheme="minorHAnsi" w:hAnsiTheme="minorHAnsi"/>
        </w:rPr>
        <w:t xml:space="preserve">program prepares </w:t>
      </w:r>
      <w:r w:rsidRPr="0036090D">
        <w:rPr>
          <w:rFonts w:asciiTheme="minorHAnsi" w:hAnsiTheme="minorHAnsi"/>
        </w:rPr>
        <w:t>teacher candidate</w:t>
      </w:r>
      <w:r w:rsidR="00CC3B72">
        <w:rPr>
          <w:rFonts w:asciiTheme="minorHAnsi" w:hAnsiTheme="minorHAnsi"/>
        </w:rPr>
        <w:t>s to plan</w:t>
      </w:r>
      <w:r w:rsidRPr="0036090D">
        <w:rPr>
          <w:rFonts w:asciiTheme="minorHAnsi" w:hAnsiTheme="minorHAnsi"/>
        </w:rPr>
        <w:t xml:space="preserve"> instruction that supports every student in meeting rigorous learning goals by drawing upon knowledge of content areas, curriculum, cross</w:t>
      </w:r>
      <w:r w:rsidRPr="0036090D">
        <w:rPr>
          <w:rFonts w:asciiTheme="minorHAnsi" w:hAnsiTheme="minorHAnsi" w:cs="Cambria Math"/>
        </w:rPr>
        <w:t>‐</w:t>
      </w:r>
      <w:r w:rsidRPr="0036090D">
        <w:rPr>
          <w:rFonts w:asciiTheme="minorHAnsi" w:hAnsiTheme="minorHAnsi"/>
        </w:rPr>
        <w:t>disciplinary skills, and pedagogy, as well as knowledge of learners and the community context.</w:t>
      </w:r>
    </w:p>
    <w:p w:rsidR="0036090D" w:rsidRPr="0036090D" w:rsidRDefault="0036090D" w:rsidP="0036090D">
      <w:pPr>
        <w:rPr>
          <w:rFonts w:asciiTheme="minorHAnsi" w:hAnsiTheme="minorHAnsi"/>
        </w:rPr>
      </w:pPr>
    </w:p>
    <w:p w:rsidR="00165162" w:rsidRPr="0036090D" w:rsidRDefault="00165162" w:rsidP="00165162">
      <w:pPr>
        <w:pStyle w:val="BodyTextIndent"/>
        <w:ind w:left="720" w:hanging="360"/>
        <w:jc w:val="both"/>
        <w:rPr>
          <w:rFonts w:asciiTheme="minorHAnsi" w:hAnsiTheme="minorHAnsi"/>
          <w:sz w:val="20"/>
        </w:rPr>
      </w:pPr>
      <w:r w:rsidRPr="0036090D">
        <w:rPr>
          <w:rFonts w:asciiTheme="minorHAnsi" w:hAnsiTheme="minorHAnsi"/>
        </w:rPr>
        <w:lastRenderedPageBreak/>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rPr>
        <w:t xml:space="preserve">:  </w:t>
      </w:r>
      <w:r w:rsidRPr="0036090D">
        <w:rPr>
          <w:rFonts w:asciiTheme="minorHAnsi" w:hAnsiTheme="minorHAnsi"/>
          <w:szCs w:val="24"/>
        </w:rPr>
        <w:t>Is the sub-standard met, met with weakness, or not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165162" w:rsidRPr="0036090D" w:rsidRDefault="00165162" w:rsidP="00165162">
      <w:pPr>
        <w:jc w:val="both"/>
        <w:rPr>
          <w:rFonts w:asciiTheme="minorHAnsi" w:hAnsiTheme="minorHAnsi"/>
        </w:rPr>
      </w:pPr>
    </w:p>
    <w:p w:rsidR="00165162" w:rsidRPr="0036090D" w:rsidRDefault="00165162" w:rsidP="00165162">
      <w:pPr>
        <w:ind w:left="720"/>
        <w:jc w:val="both"/>
        <w:rPr>
          <w:rFonts w:asciiTheme="minorHAnsi" w:hAnsiTheme="minorHAnsi"/>
        </w:rPr>
      </w:pPr>
    </w:p>
    <w:p w:rsidR="00165162" w:rsidRPr="0036090D" w:rsidRDefault="00165162" w:rsidP="00165162">
      <w:pPr>
        <w:ind w:left="720" w:hanging="360"/>
        <w:jc w:val="both"/>
        <w:rPr>
          <w:rFonts w:asciiTheme="minorHAnsi" w:hAnsiTheme="minorHAnsi"/>
          <w:b/>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5162" w:rsidRPr="0036090D" w:rsidRDefault="00165162" w:rsidP="00165162">
      <w:pPr>
        <w:ind w:left="720" w:hanging="360"/>
        <w:jc w:val="both"/>
        <w:rPr>
          <w:rFonts w:asciiTheme="minorHAnsi" w:hAnsiTheme="minorHAnsi"/>
        </w:rPr>
      </w:pP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65162" w:rsidRPr="0036090D" w:rsidRDefault="00165162" w:rsidP="00165162">
      <w:pPr>
        <w:pStyle w:val="BodyTextIndent"/>
        <w:ind w:left="720" w:hanging="360"/>
        <w:jc w:val="both"/>
        <w:rPr>
          <w:rFonts w:asciiTheme="minorHAnsi" w:hAnsiTheme="minorHAnsi"/>
          <w:color w:val="000000"/>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pStyle w:val="BodyTextIndent"/>
        <w:ind w:left="720" w:hanging="360"/>
        <w:jc w:val="both"/>
        <w:rPr>
          <w:rFonts w:asciiTheme="minorHAnsi" w:hAnsiTheme="minorHAnsi"/>
          <w:color w:val="000000"/>
        </w:rPr>
      </w:pPr>
    </w:p>
    <w:p w:rsidR="0036090D" w:rsidRPr="0036090D" w:rsidRDefault="0036090D" w:rsidP="0036090D">
      <w:pPr>
        <w:rPr>
          <w:rFonts w:asciiTheme="minorHAnsi" w:hAnsiTheme="minorHAnsi"/>
        </w:rPr>
      </w:pPr>
      <w:r w:rsidRPr="0036090D">
        <w:rPr>
          <w:rFonts w:asciiTheme="minorHAnsi" w:hAnsiTheme="minorHAnsi"/>
          <w:b/>
          <w:bCs/>
        </w:rPr>
        <w:t>Standard #8: Instructional Strategies:</w:t>
      </w:r>
      <w:r w:rsidRPr="0036090D">
        <w:rPr>
          <w:rFonts w:asciiTheme="minorHAnsi" w:hAnsiTheme="minorHAnsi"/>
        </w:rPr>
        <w:t xml:space="preserve"> The </w:t>
      </w:r>
      <w:r w:rsidR="00CC3B72">
        <w:rPr>
          <w:rFonts w:asciiTheme="minorHAnsi" w:hAnsiTheme="minorHAnsi"/>
        </w:rPr>
        <w:t xml:space="preserve">program prepares candidates </w:t>
      </w:r>
      <w:proofErr w:type="gramStart"/>
      <w:r w:rsidR="00CC3B72">
        <w:rPr>
          <w:rFonts w:asciiTheme="minorHAnsi" w:hAnsiTheme="minorHAnsi"/>
        </w:rPr>
        <w:t>to  understand</w:t>
      </w:r>
      <w:proofErr w:type="gramEnd"/>
      <w:r w:rsidR="00CC3B72">
        <w:rPr>
          <w:rFonts w:asciiTheme="minorHAnsi" w:hAnsiTheme="minorHAnsi"/>
        </w:rPr>
        <w:t xml:space="preserve"> and use</w:t>
      </w:r>
      <w:r w:rsidRPr="0036090D">
        <w:rPr>
          <w:rFonts w:asciiTheme="minorHAnsi" w:hAnsiTheme="minorHAnsi"/>
        </w:rPr>
        <w:t xml:space="preserve"> a variety of instructional strategies to encourage learners to develop deep understanding of content areas and their connections, and to build skills to apply knowledge in meaningful ways.</w:t>
      </w:r>
    </w:p>
    <w:p w:rsidR="00165162" w:rsidRPr="0036090D" w:rsidRDefault="00165162" w:rsidP="00165162">
      <w:pPr>
        <w:pStyle w:val="BodyTextIndent"/>
        <w:ind w:left="720" w:hanging="360"/>
        <w:jc w:val="both"/>
        <w:rPr>
          <w:rFonts w:asciiTheme="minorHAnsi" w:hAnsiTheme="minorHAnsi"/>
          <w:szCs w:val="24"/>
        </w:rPr>
      </w:pPr>
      <w:r w:rsidRPr="0036090D">
        <w:rPr>
          <w:rFonts w:asciiTheme="minorHAnsi" w:hAnsiTheme="minorHAnsi"/>
        </w:rPr>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rPr>
        <w:t xml:space="preserve">:  </w:t>
      </w:r>
      <w:r w:rsidRPr="0036090D">
        <w:rPr>
          <w:rFonts w:asciiTheme="minorHAnsi" w:hAnsiTheme="minorHAnsi"/>
          <w:szCs w:val="24"/>
        </w:rPr>
        <w:t>Is the sub-standard met, met with weakness, or not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165162" w:rsidRPr="0036090D" w:rsidRDefault="00165162" w:rsidP="00165162">
      <w:pPr>
        <w:ind w:left="720" w:hanging="360"/>
        <w:jc w:val="both"/>
        <w:rPr>
          <w:rFonts w:asciiTheme="minorHAnsi" w:hAnsiTheme="minorHAnsi"/>
        </w:rPr>
      </w:pPr>
    </w:p>
    <w:p w:rsidR="00165162" w:rsidRPr="0036090D" w:rsidRDefault="00165162" w:rsidP="00165162">
      <w:pPr>
        <w:ind w:left="720"/>
        <w:jc w:val="both"/>
        <w:rPr>
          <w:rFonts w:asciiTheme="minorHAnsi" w:hAnsiTheme="minorHAnsi"/>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65162" w:rsidRPr="0036090D" w:rsidRDefault="00165162" w:rsidP="00165162">
      <w:pPr>
        <w:ind w:left="360"/>
        <w:jc w:val="both"/>
        <w:rPr>
          <w:rFonts w:asciiTheme="minorHAnsi" w:hAnsiTheme="minorHAnsi"/>
        </w:rPr>
      </w:pPr>
      <w:r w:rsidRPr="0036090D">
        <w:rPr>
          <w:rFonts w:asciiTheme="minorHAnsi" w:hAnsiTheme="minorHAnsi"/>
          <w:sz w:val="20"/>
        </w:rPr>
        <w:tab/>
      </w: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spacing w:line="240" w:lineRule="atLeast"/>
        <w:jc w:val="both"/>
        <w:rPr>
          <w:rFonts w:asciiTheme="minorHAnsi" w:hAnsiTheme="minorHAnsi"/>
          <w:color w:val="000000"/>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spacing w:line="240" w:lineRule="atLeast"/>
        <w:jc w:val="both"/>
        <w:rPr>
          <w:rFonts w:asciiTheme="minorHAnsi" w:hAnsiTheme="minorHAnsi"/>
          <w:color w:val="000000"/>
        </w:rPr>
      </w:pPr>
    </w:p>
    <w:p w:rsidR="0036090D" w:rsidRPr="0036090D" w:rsidRDefault="0036090D" w:rsidP="0036090D">
      <w:pPr>
        <w:rPr>
          <w:rFonts w:asciiTheme="minorHAnsi" w:hAnsiTheme="minorHAnsi"/>
        </w:rPr>
      </w:pPr>
      <w:r w:rsidRPr="0036090D">
        <w:rPr>
          <w:rFonts w:asciiTheme="minorHAnsi" w:hAnsiTheme="minorHAnsi"/>
          <w:b/>
          <w:bCs/>
        </w:rPr>
        <w:t>Standard #9: Profession Learning and Ethical Practice:</w:t>
      </w:r>
      <w:r w:rsidRPr="0036090D">
        <w:rPr>
          <w:rFonts w:asciiTheme="minorHAnsi" w:hAnsiTheme="minorHAnsi"/>
        </w:rPr>
        <w:t xml:space="preserve"> The </w:t>
      </w:r>
      <w:r w:rsidR="00CC3B72">
        <w:rPr>
          <w:rFonts w:asciiTheme="minorHAnsi" w:hAnsiTheme="minorHAnsi"/>
        </w:rPr>
        <w:t>program requires candidates  engage</w:t>
      </w:r>
      <w:r w:rsidRPr="0036090D">
        <w:rPr>
          <w:rFonts w:asciiTheme="minorHAnsi" w:hAnsiTheme="minorHAnsi"/>
        </w:rPr>
        <w:t xml:space="preserve"> in ongoin</w:t>
      </w:r>
      <w:r w:rsidR="00CC3B72">
        <w:rPr>
          <w:rFonts w:asciiTheme="minorHAnsi" w:hAnsiTheme="minorHAnsi"/>
        </w:rPr>
        <w:t>g professional learning and use</w:t>
      </w:r>
      <w:r w:rsidRPr="0036090D">
        <w:rPr>
          <w:rFonts w:asciiTheme="minorHAnsi" w:hAnsiTheme="minorHAnsi"/>
        </w:rPr>
        <w:t xml:space="preserve"> evidence to continually evaluate his/her practice, particularly the effects of his/her choices and actions on others (learners, families, other professionals, and the community), and adapts practice to meet the needs of each learner.</w:t>
      </w:r>
    </w:p>
    <w:p w:rsidR="00165162" w:rsidRPr="0036090D" w:rsidRDefault="00165162" w:rsidP="00165162">
      <w:pPr>
        <w:spacing w:line="240" w:lineRule="atLeast"/>
        <w:rPr>
          <w:rFonts w:asciiTheme="minorHAnsi" w:hAnsiTheme="minorHAnsi"/>
          <w:color w:val="000000"/>
        </w:rPr>
      </w:pPr>
    </w:p>
    <w:p w:rsidR="00165162" w:rsidRPr="0036090D" w:rsidRDefault="00165162" w:rsidP="00165162">
      <w:pPr>
        <w:pStyle w:val="BodyTextIndent"/>
        <w:ind w:left="720" w:hanging="360"/>
        <w:jc w:val="both"/>
        <w:rPr>
          <w:rFonts w:asciiTheme="minorHAnsi" w:hAnsiTheme="minorHAnsi"/>
          <w:szCs w:val="24"/>
        </w:rPr>
      </w:pPr>
      <w:r w:rsidRPr="0036090D">
        <w:rPr>
          <w:rFonts w:asciiTheme="minorHAnsi" w:hAnsiTheme="minorHAnsi"/>
        </w:rPr>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szCs w:val="24"/>
        </w:rPr>
        <w:t>:  Is the sub-standard met, met with weakness, or not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rPr>
      </w:pPr>
    </w:p>
    <w:p w:rsidR="00165162" w:rsidRPr="0036090D" w:rsidRDefault="00165162" w:rsidP="00165162">
      <w:pPr>
        <w:ind w:left="720" w:hanging="360"/>
        <w:jc w:val="both"/>
        <w:rPr>
          <w:rFonts w:asciiTheme="minorHAnsi" w:hAnsiTheme="minorHAnsi"/>
          <w:b/>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5162" w:rsidRPr="0036090D" w:rsidRDefault="00165162" w:rsidP="00165162">
      <w:pPr>
        <w:ind w:left="720" w:hanging="360"/>
        <w:jc w:val="both"/>
        <w:rPr>
          <w:rFonts w:asciiTheme="minorHAnsi" w:hAnsiTheme="minorHAnsi"/>
          <w:sz w:val="16"/>
        </w:rPr>
      </w:pPr>
    </w:p>
    <w:p w:rsidR="00165162" w:rsidRPr="0036090D" w:rsidRDefault="00165162" w:rsidP="00165162">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ind w:left="720"/>
        <w:jc w:val="both"/>
        <w:rPr>
          <w:rFonts w:asciiTheme="minorHAnsi" w:hAnsiTheme="minorHAnsi"/>
        </w:rPr>
      </w:pPr>
    </w:p>
    <w:p w:rsidR="00165162" w:rsidRPr="0036090D" w:rsidRDefault="00165162" w:rsidP="00165162">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65162" w:rsidRPr="0036090D" w:rsidRDefault="00165162" w:rsidP="00165162">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Pr="0036090D" w:rsidRDefault="00165162" w:rsidP="00165162">
      <w:pPr>
        <w:jc w:val="both"/>
        <w:rPr>
          <w:rFonts w:asciiTheme="minorHAnsi" w:hAnsiTheme="minorHAnsi"/>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lastRenderedPageBreak/>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36090D" w:rsidRPr="0036090D" w:rsidRDefault="0036090D" w:rsidP="00165162">
      <w:pPr>
        <w:jc w:val="both"/>
        <w:rPr>
          <w:rFonts w:asciiTheme="minorHAnsi" w:hAnsiTheme="minorHAnsi"/>
        </w:rPr>
      </w:pPr>
    </w:p>
    <w:p w:rsidR="0036090D" w:rsidRPr="0036090D" w:rsidRDefault="0036090D" w:rsidP="0036090D">
      <w:pPr>
        <w:rPr>
          <w:rFonts w:asciiTheme="minorHAnsi" w:hAnsiTheme="minorHAnsi"/>
        </w:rPr>
      </w:pPr>
      <w:r w:rsidRPr="0036090D">
        <w:rPr>
          <w:rFonts w:asciiTheme="minorHAnsi" w:hAnsiTheme="minorHAnsi"/>
          <w:b/>
          <w:bCs/>
        </w:rPr>
        <w:t>Standard #10: Leadership and Collaboration:</w:t>
      </w:r>
      <w:r w:rsidRPr="0036090D">
        <w:rPr>
          <w:rFonts w:asciiTheme="minorHAnsi" w:hAnsiTheme="minorHAnsi"/>
        </w:rPr>
        <w:t xml:space="preserve"> The</w:t>
      </w:r>
      <w:r w:rsidR="00CC3B72">
        <w:rPr>
          <w:rFonts w:asciiTheme="minorHAnsi" w:hAnsiTheme="minorHAnsi"/>
        </w:rPr>
        <w:t xml:space="preserve"> program prepares </w:t>
      </w:r>
      <w:r w:rsidRPr="0036090D">
        <w:rPr>
          <w:rFonts w:asciiTheme="minorHAnsi" w:hAnsiTheme="minorHAnsi"/>
        </w:rPr>
        <w:t>teacher candidate</w:t>
      </w:r>
      <w:r w:rsidR="00CC3B72">
        <w:rPr>
          <w:rFonts w:asciiTheme="minorHAnsi" w:hAnsiTheme="minorHAnsi"/>
        </w:rPr>
        <w:t xml:space="preserve">s </w:t>
      </w:r>
      <w:r w:rsidR="00CB6E9E">
        <w:rPr>
          <w:rFonts w:asciiTheme="minorHAnsi" w:hAnsiTheme="minorHAnsi"/>
        </w:rPr>
        <w:t>to seek</w:t>
      </w:r>
      <w:r w:rsidRPr="0036090D">
        <w:rPr>
          <w:rFonts w:asciiTheme="minorHAnsi" w:hAnsiTheme="minorHAnsi"/>
        </w:rPr>
        <w:t xml:space="preserve"> appropriate leadership roles and opportunities to take responsibility for student learning, to collaborate with learners, families, colleagues, and other school professionals, and community members to ensure learner growth, and to advance the profession.</w:t>
      </w:r>
    </w:p>
    <w:p w:rsidR="0036090D" w:rsidRPr="0036090D" w:rsidRDefault="0036090D" w:rsidP="0036090D">
      <w:pPr>
        <w:spacing w:line="240" w:lineRule="atLeast"/>
        <w:rPr>
          <w:rFonts w:asciiTheme="minorHAnsi" w:hAnsiTheme="minorHAnsi"/>
          <w:color w:val="000000"/>
        </w:rPr>
      </w:pPr>
    </w:p>
    <w:p w:rsidR="0036090D" w:rsidRPr="0036090D" w:rsidRDefault="0036090D" w:rsidP="0036090D">
      <w:pPr>
        <w:pStyle w:val="BodyTextIndent"/>
        <w:ind w:left="720" w:hanging="360"/>
        <w:jc w:val="both"/>
        <w:rPr>
          <w:rFonts w:asciiTheme="minorHAnsi" w:hAnsiTheme="minorHAnsi"/>
          <w:szCs w:val="24"/>
        </w:rPr>
      </w:pPr>
      <w:r w:rsidRPr="0036090D">
        <w:rPr>
          <w:rFonts w:asciiTheme="minorHAnsi" w:hAnsiTheme="minorHAnsi"/>
        </w:rPr>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szCs w:val="24"/>
        </w:rPr>
        <w:t>:  Is the sub-standard met, met with weakness, or not met?</w:t>
      </w:r>
    </w:p>
    <w:p w:rsidR="0036090D" w:rsidRPr="0036090D" w:rsidRDefault="0036090D" w:rsidP="0036090D">
      <w:pPr>
        <w:ind w:left="720" w:hanging="360"/>
        <w:jc w:val="both"/>
        <w:rPr>
          <w:rFonts w:asciiTheme="minorHAnsi" w:hAnsiTheme="minorHAnsi"/>
          <w:sz w:val="16"/>
        </w:rPr>
      </w:pPr>
    </w:p>
    <w:p w:rsidR="0036090D" w:rsidRPr="0036090D" w:rsidRDefault="0036090D" w:rsidP="0036090D">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36090D" w:rsidRPr="0036090D" w:rsidRDefault="0036090D" w:rsidP="0036090D">
      <w:pPr>
        <w:ind w:left="720"/>
        <w:jc w:val="both"/>
        <w:rPr>
          <w:rFonts w:asciiTheme="minorHAnsi" w:hAnsiTheme="minorHAnsi"/>
        </w:rPr>
      </w:pPr>
    </w:p>
    <w:p w:rsidR="0036090D" w:rsidRPr="0036090D" w:rsidRDefault="0036090D" w:rsidP="0036090D">
      <w:pPr>
        <w:ind w:left="720"/>
        <w:jc w:val="both"/>
        <w:rPr>
          <w:rFonts w:asciiTheme="minorHAnsi" w:hAnsiTheme="minorHAnsi"/>
        </w:rPr>
      </w:pPr>
    </w:p>
    <w:p w:rsidR="0036090D" w:rsidRPr="0036090D" w:rsidRDefault="0036090D" w:rsidP="0036090D">
      <w:pPr>
        <w:ind w:left="720" w:hanging="360"/>
        <w:jc w:val="both"/>
        <w:rPr>
          <w:rFonts w:asciiTheme="minorHAnsi" w:hAnsiTheme="minorHAnsi"/>
          <w:b/>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36090D" w:rsidRPr="0036090D" w:rsidRDefault="0036090D" w:rsidP="0036090D">
      <w:pPr>
        <w:ind w:left="720" w:hanging="360"/>
        <w:jc w:val="both"/>
        <w:rPr>
          <w:rFonts w:asciiTheme="minorHAnsi" w:hAnsiTheme="minorHAnsi"/>
          <w:sz w:val="16"/>
        </w:rPr>
      </w:pPr>
    </w:p>
    <w:p w:rsidR="0036090D" w:rsidRPr="0036090D" w:rsidRDefault="0036090D" w:rsidP="0036090D">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36090D" w:rsidRPr="0036090D" w:rsidRDefault="0036090D" w:rsidP="0036090D">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36090D" w:rsidRPr="0036090D" w:rsidRDefault="0036090D" w:rsidP="0036090D">
      <w:pPr>
        <w:ind w:left="720"/>
        <w:jc w:val="both"/>
        <w:rPr>
          <w:rFonts w:asciiTheme="minorHAnsi" w:hAnsiTheme="minorHAnsi"/>
        </w:rPr>
      </w:pPr>
    </w:p>
    <w:p w:rsidR="0036090D" w:rsidRPr="0036090D" w:rsidRDefault="0036090D" w:rsidP="0036090D">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36090D" w:rsidRPr="0036090D" w:rsidRDefault="0036090D" w:rsidP="0036090D">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36090D" w:rsidRPr="0036090D" w:rsidRDefault="0036090D" w:rsidP="0036090D">
      <w:pPr>
        <w:jc w:val="both"/>
        <w:rPr>
          <w:rFonts w:asciiTheme="minorHAnsi" w:hAnsiTheme="minorHAnsi"/>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36090D" w:rsidRPr="0036090D" w:rsidRDefault="0036090D" w:rsidP="0036090D">
      <w:pPr>
        <w:jc w:val="both"/>
        <w:rPr>
          <w:rFonts w:asciiTheme="minorHAnsi" w:hAnsiTheme="minorHAnsi"/>
        </w:rPr>
      </w:pPr>
    </w:p>
    <w:p w:rsidR="0024338C" w:rsidRDefault="003D5676" w:rsidP="0036090D">
      <w:pPr>
        <w:rPr>
          <w:rFonts w:asciiTheme="minorHAnsi" w:hAnsiTheme="minorHAnsi"/>
        </w:rPr>
      </w:pPr>
      <w:r>
        <w:rPr>
          <w:rFonts w:asciiTheme="minorHAnsi" w:hAnsiTheme="minorHAnsi"/>
          <w:b/>
          <w:bCs/>
        </w:rPr>
        <w:t>Human Relations and Cultural D</w:t>
      </w:r>
      <w:r w:rsidR="0036090D" w:rsidRPr="0036090D">
        <w:rPr>
          <w:rFonts w:asciiTheme="minorHAnsi" w:hAnsiTheme="minorHAnsi"/>
          <w:b/>
          <w:bCs/>
        </w:rPr>
        <w:t>iversity</w:t>
      </w:r>
      <w:r>
        <w:rPr>
          <w:rFonts w:asciiTheme="minorHAnsi" w:hAnsiTheme="minorHAnsi"/>
        </w:rPr>
        <w:t>:</w:t>
      </w:r>
      <w:r w:rsidR="005C273D">
        <w:rPr>
          <w:rFonts w:asciiTheme="minorHAnsi" w:hAnsiTheme="minorHAnsi"/>
        </w:rPr>
        <w:t xml:space="preserve"> North Dakota Education Standards and Practices B</w:t>
      </w:r>
      <w:r w:rsidR="0036090D" w:rsidRPr="0036090D">
        <w:rPr>
          <w:rFonts w:asciiTheme="minorHAnsi" w:hAnsiTheme="minorHAnsi"/>
        </w:rPr>
        <w:t>oard requires</w:t>
      </w:r>
      <w:r w:rsidR="00D67AC0">
        <w:rPr>
          <w:rFonts w:asciiTheme="minorHAnsi" w:hAnsiTheme="minorHAnsi"/>
        </w:rPr>
        <w:t xml:space="preserve"> </w:t>
      </w:r>
      <w:r w:rsidR="0036090D" w:rsidRPr="0036090D">
        <w:rPr>
          <w:rFonts w:asciiTheme="minorHAnsi" w:hAnsiTheme="minorHAnsi"/>
        </w:rPr>
        <w:t>coursework</w:t>
      </w:r>
      <w:r w:rsidR="005C273D">
        <w:rPr>
          <w:rFonts w:asciiTheme="minorHAnsi" w:hAnsiTheme="minorHAnsi"/>
        </w:rPr>
        <w:t xml:space="preserve"> in multicultural education.</w:t>
      </w:r>
      <w:r w:rsidR="0036090D" w:rsidRPr="0036090D">
        <w:rPr>
          <w:rFonts w:asciiTheme="minorHAnsi" w:hAnsiTheme="minorHAnsi"/>
        </w:rPr>
        <w:t xml:space="preserve"> </w:t>
      </w:r>
      <w:r w:rsidR="005C273D">
        <w:rPr>
          <w:rFonts w:asciiTheme="minorHAnsi" w:hAnsiTheme="minorHAnsi"/>
        </w:rPr>
        <w:t>This includes</w:t>
      </w:r>
      <w:r w:rsidR="0024338C">
        <w:rPr>
          <w:rFonts w:asciiTheme="minorHAnsi" w:hAnsiTheme="minorHAnsi"/>
        </w:rPr>
        <w:t>:</w:t>
      </w:r>
    </w:p>
    <w:p w:rsidR="0024338C" w:rsidRPr="0024338C" w:rsidRDefault="0024338C" w:rsidP="0024338C">
      <w:pPr>
        <w:pStyle w:val="ListParagraph"/>
        <w:numPr>
          <w:ilvl w:val="0"/>
          <w:numId w:val="6"/>
        </w:numPr>
        <w:rPr>
          <w:rFonts w:asciiTheme="minorHAnsi" w:hAnsiTheme="minorHAnsi"/>
        </w:rPr>
      </w:pPr>
      <w:r w:rsidRPr="0024338C">
        <w:rPr>
          <w:rFonts w:asciiTheme="minorHAnsi" w:hAnsiTheme="minorHAnsi"/>
        </w:rPr>
        <w:t>Native American studies</w:t>
      </w:r>
      <w:r w:rsidR="0036090D" w:rsidRPr="0024338C">
        <w:rPr>
          <w:rFonts w:asciiTheme="minorHAnsi" w:hAnsiTheme="minorHAnsi"/>
        </w:rPr>
        <w:t xml:space="preserve"> </w:t>
      </w:r>
    </w:p>
    <w:p w:rsidR="0024338C" w:rsidRPr="0024338C" w:rsidRDefault="0024338C" w:rsidP="0024338C">
      <w:pPr>
        <w:pStyle w:val="ListParagraph"/>
        <w:numPr>
          <w:ilvl w:val="0"/>
          <w:numId w:val="6"/>
        </w:numPr>
        <w:rPr>
          <w:rFonts w:asciiTheme="minorHAnsi" w:hAnsiTheme="minorHAnsi"/>
        </w:rPr>
      </w:pPr>
      <w:r w:rsidRPr="0024338C">
        <w:rPr>
          <w:rFonts w:asciiTheme="minorHAnsi" w:hAnsiTheme="minorHAnsi"/>
        </w:rPr>
        <w:t>Cultural diversity</w:t>
      </w:r>
      <w:r w:rsidR="0036090D" w:rsidRPr="0024338C">
        <w:rPr>
          <w:rFonts w:asciiTheme="minorHAnsi" w:hAnsiTheme="minorHAnsi"/>
        </w:rPr>
        <w:t xml:space="preserve"> </w:t>
      </w:r>
    </w:p>
    <w:p w:rsidR="0024338C" w:rsidRDefault="0024338C" w:rsidP="0024338C">
      <w:pPr>
        <w:pStyle w:val="ListParagraph"/>
        <w:numPr>
          <w:ilvl w:val="0"/>
          <w:numId w:val="6"/>
        </w:numPr>
        <w:rPr>
          <w:rFonts w:asciiTheme="minorHAnsi" w:hAnsiTheme="minorHAnsi"/>
        </w:rPr>
      </w:pPr>
      <w:r w:rsidRPr="0024338C">
        <w:rPr>
          <w:rFonts w:asciiTheme="minorHAnsi" w:hAnsiTheme="minorHAnsi"/>
        </w:rPr>
        <w:t>S</w:t>
      </w:r>
      <w:r w:rsidR="0036090D" w:rsidRPr="0024338C">
        <w:rPr>
          <w:rFonts w:asciiTheme="minorHAnsi" w:hAnsiTheme="minorHAnsi"/>
        </w:rPr>
        <w:t>trategies for creating learning environments that contribute to po</w:t>
      </w:r>
      <w:r w:rsidRPr="0024338C">
        <w:rPr>
          <w:rFonts w:asciiTheme="minorHAnsi" w:hAnsiTheme="minorHAnsi"/>
        </w:rPr>
        <w:t>sitive human relationships</w:t>
      </w:r>
    </w:p>
    <w:p w:rsidR="0024338C" w:rsidRDefault="0024338C" w:rsidP="0024338C">
      <w:pPr>
        <w:pStyle w:val="ListParagraph"/>
        <w:numPr>
          <w:ilvl w:val="0"/>
          <w:numId w:val="6"/>
        </w:numPr>
        <w:rPr>
          <w:rFonts w:asciiTheme="minorHAnsi" w:hAnsiTheme="minorHAnsi"/>
        </w:rPr>
      </w:pPr>
      <w:r w:rsidRPr="0024338C">
        <w:rPr>
          <w:rFonts w:asciiTheme="minorHAnsi" w:hAnsiTheme="minorHAnsi"/>
        </w:rPr>
        <w:t xml:space="preserve"> S</w:t>
      </w:r>
      <w:r w:rsidR="0036090D" w:rsidRPr="0024338C">
        <w:rPr>
          <w:rFonts w:asciiTheme="minorHAnsi" w:hAnsiTheme="minorHAnsi"/>
        </w:rPr>
        <w:t>trategies for teaching and assessing diverse learners including universal design for learning, response to intervention, early intervention, positive behavior interventions and supports.</w:t>
      </w:r>
    </w:p>
    <w:p w:rsidR="0036090D" w:rsidRPr="0024338C" w:rsidRDefault="0036090D" w:rsidP="0024338C">
      <w:pPr>
        <w:pStyle w:val="ListParagraph"/>
        <w:rPr>
          <w:rFonts w:asciiTheme="minorHAnsi" w:hAnsiTheme="minorHAnsi"/>
        </w:rPr>
      </w:pPr>
      <w:r w:rsidRPr="0024338C">
        <w:rPr>
          <w:rFonts w:asciiTheme="minorHAnsi" w:hAnsiTheme="minorHAnsi"/>
        </w:rPr>
        <w:lastRenderedPageBreak/>
        <w:t xml:space="preserve"> North Dakota graduates applying for licensure</w:t>
      </w:r>
      <w:r w:rsidR="0024338C">
        <w:rPr>
          <w:rFonts w:asciiTheme="minorHAnsi" w:hAnsiTheme="minorHAnsi"/>
        </w:rPr>
        <w:t xml:space="preserve"> can </w:t>
      </w:r>
      <w:r w:rsidRPr="0024338C">
        <w:rPr>
          <w:rFonts w:asciiTheme="minorHAnsi" w:hAnsiTheme="minorHAnsi"/>
        </w:rPr>
        <w:t>meet these requirements through completion of Education Standards and Practices Board</w:t>
      </w:r>
      <w:r w:rsidRPr="0024338C">
        <w:rPr>
          <w:rFonts w:asciiTheme="minorHAnsi" w:hAnsiTheme="minorHAnsi" w:cs="Cambria Math"/>
        </w:rPr>
        <w:t>‐</w:t>
      </w:r>
      <w:r w:rsidRPr="0024338C">
        <w:rPr>
          <w:rFonts w:asciiTheme="minorHAnsi" w:hAnsiTheme="minorHAnsi"/>
        </w:rPr>
        <w:t xml:space="preserve">approved programs that include coursework addressing </w:t>
      </w:r>
      <w:r w:rsidR="0024338C" w:rsidRPr="0024338C">
        <w:rPr>
          <w:rFonts w:asciiTheme="minorHAnsi" w:hAnsiTheme="minorHAnsi"/>
        </w:rPr>
        <w:t>this</w:t>
      </w:r>
      <w:r w:rsidRPr="0024338C">
        <w:rPr>
          <w:rFonts w:asciiTheme="minorHAnsi" w:hAnsiTheme="minorHAnsi"/>
        </w:rPr>
        <w:t xml:space="preserve"> standard. Teacher preparation programs may meet these requirements through general education, specific content major, professional education requirements, or a combination thereof.</w:t>
      </w:r>
    </w:p>
    <w:p w:rsidR="0036090D" w:rsidRPr="0036090D" w:rsidRDefault="0036090D" w:rsidP="0036090D">
      <w:pPr>
        <w:spacing w:line="240" w:lineRule="atLeast"/>
        <w:rPr>
          <w:rFonts w:asciiTheme="minorHAnsi" w:hAnsiTheme="minorHAnsi"/>
          <w:color w:val="000000"/>
        </w:rPr>
      </w:pPr>
    </w:p>
    <w:p w:rsidR="0036090D" w:rsidRPr="0036090D" w:rsidRDefault="0036090D" w:rsidP="0036090D">
      <w:pPr>
        <w:pStyle w:val="BodyTextIndent"/>
        <w:ind w:left="720" w:hanging="360"/>
        <w:jc w:val="both"/>
        <w:rPr>
          <w:rFonts w:asciiTheme="minorHAnsi" w:hAnsiTheme="minorHAnsi"/>
          <w:szCs w:val="24"/>
        </w:rPr>
      </w:pPr>
      <w:r w:rsidRPr="0036090D">
        <w:rPr>
          <w:rFonts w:asciiTheme="minorHAnsi" w:hAnsiTheme="minorHAnsi"/>
        </w:rPr>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szCs w:val="24"/>
        </w:rPr>
        <w:t>:  Is the sub-standard met, met with weakness, or not met?</w:t>
      </w:r>
    </w:p>
    <w:p w:rsidR="0036090D" w:rsidRPr="0036090D" w:rsidRDefault="0036090D" w:rsidP="0036090D">
      <w:pPr>
        <w:ind w:left="720" w:hanging="360"/>
        <w:jc w:val="both"/>
        <w:rPr>
          <w:rFonts w:asciiTheme="minorHAnsi" w:hAnsiTheme="minorHAnsi"/>
          <w:sz w:val="16"/>
        </w:rPr>
      </w:pPr>
    </w:p>
    <w:p w:rsidR="0036090D" w:rsidRPr="0036090D" w:rsidRDefault="0036090D" w:rsidP="0036090D">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003D5676">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36090D" w:rsidRPr="0036090D" w:rsidRDefault="0036090D" w:rsidP="0036090D">
      <w:pPr>
        <w:ind w:left="720"/>
        <w:jc w:val="both"/>
        <w:rPr>
          <w:rFonts w:asciiTheme="minorHAnsi" w:hAnsiTheme="minorHAnsi"/>
        </w:rPr>
      </w:pPr>
    </w:p>
    <w:p w:rsidR="0036090D" w:rsidRPr="0036090D" w:rsidRDefault="0036090D" w:rsidP="0036090D">
      <w:pPr>
        <w:ind w:left="720"/>
        <w:jc w:val="both"/>
        <w:rPr>
          <w:rFonts w:asciiTheme="minorHAnsi" w:hAnsiTheme="minorHAnsi"/>
        </w:rPr>
      </w:pPr>
    </w:p>
    <w:p w:rsidR="0036090D" w:rsidRPr="0036090D" w:rsidRDefault="0036090D" w:rsidP="0036090D">
      <w:pPr>
        <w:ind w:left="720" w:hanging="360"/>
        <w:jc w:val="both"/>
        <w:rPr>
          <w:rFonts w:asciiTheme="minorHAnsi" w:hAnsiTheme="minorHAnsi"/>
          <w:b/>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36090D" w:rsidRPr="0036090D" w:rsidRDefault="0036090D" w:rsidP="0036090D">
      <w:pPr>
        <w:ind w:left="720" w:hanging="360"/>
        <w:jc w:val="both"/>
        <w:rPr>
          <w:rFonts w:asciiTheme="minorHAnsi" w:hAnsiTheme="minorHAnsi"/>
          <w:sz w:val="16"/>
        </w:rPr>
      </w:pPr>
    </w:p>
    <w:p w:rsidR="0036090D" w:rsidRPr="0036090D" w:rsidRDefault="0036090D" w:rsidP="0036090D">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36090D" w:rsidRPr="0036090D" w:rsidRDefault="0036090D" w:rsidP="0036090D">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36090D" w:rsidRPr="0036090D" w:rsidRDefault="0036090D" w:rsidP="0036090D">
      <w:pPr>
        <w:ind w:left="720"/>
        <w:jc w:val="both"/>
        <w:rPr>
          <w:rFonts w:asciiTheme="minorHAnsi" w:hAnsiTheme="minorHAnsi"/>
        </w:rPr>
      </w:pPr>
    </w:p>
    <w:p w:rsidR="0036090D" w:rsidRPr="0036090D" w:rsidRDefault="0036090D" w:rsidP="0036090D">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36090D" w:rsidRPr="0036090D" w:rsidRDefault="0036090D" w:rsidP="0036090D">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36090D" w:rsidRPr="0036090D" w:rsidRDefault="0036090D" w:rsidP="0036090D">
      <w:pPr>
        <w:jc w:val="both"/>
        <w:rPr>
          <w:rFonts w:asciiTheme="minorHAnsi" w:hAnsiTheme="minorHAnsi"/>
        </w:rPr>
      </w:pPr>
    </w:p>
    <w:p w:rsidR="001D3E00" w:rsidRPr="0036090D" w:rsidRDefault="001D3E00" w:rsidP="001D3E00">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1D3E00" w:rsidRPr="0036090D" w:rsidRDefault="001D3E00" w:rsidP="001D3E00">
      <w:pPr>
        <w:ind w:left="720" w:hanging="360"/>
        <w:jc w:val="both"/>
        <w:rPr>
          <w:rFonts w:asciiTheme="minorHAnsi" w:hAnsiTheme="minorHAnsi"/>
          <w:sz w:val="16"/>
        </w:rPr>
      </w:pPr>
    </w:p>
    <w:p w:rsidR="001D3E00" w:rsidRPr="0036090D" w:rsidRDefault="001D3E00" w:rsidP="001D3E00">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D3E00" w:rsidRPr="0036090D" w:rsidRDefault="001D3E00" w:rsidP="001D3E00">
      <w:pPr>
        <w:ind w:left="720"/>
        <w:jc w:val="both"/>
        <w:rPr>
          <w:rFonts w:asciiTheme="minorHAnsi" w:hAnsiTheme="minorHAnsi"/>
        </w:rPr>
      </w:pPr>
    </w:p>
    <w:p w:rsidR="001D3E00" w:rsidRPr="0036090D" w:rsidRDefault="001D3E00" w:rsidP="001D3E00">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1D3E00" w:rsidRPr="0036090D" w:rsidRDefault="001D3E00" w:rsidP="001D3E00">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165162" w:rsidRDefault="00165162" w:rsidP="00165162">
      <w:pPr>
        <w:jc w:val="both"/>
        <w:rPr>
          <w:rFonts w:asciiTheme="minorHAnsi" w:hAnsiTheme="minorHAnsi"/>
        </w:rPr>
      </w:pPr>
    </w:p>
    <w:p w:rsidR="00746D0D" w:rsidRDefault="00746D0D" w:rsidP="00165162">
      <w:pPr>
        <w:jc w:val="both"/>
        <w:rPr>
          <w:rFonts w:asciiTheme="minorHAnsi" w:hAnsiTheme="minorHAnsi"/>
        </w:rPr>
      </w:pPr>
      <w:r w:rsidRPr="00CB6E9E">
        <w:rPr>
          <w:rFonts w:asciiTheme="minorHAnsi" w:hAnsiTheme="minorHAnsi"/>
          <w:b/>
        </w:rPr>
        <w:t>Youth Mental Health Competency:</w:t>
      </w:r>
      <w:r>
        <w:rPr>
          <w:rFonts w:asciiTheme="minorHAnsi" w:hAnsiTheme="minorHAnsi"/>
        </w:rPr>
        <w:t xml:space="preserve"> North Dakota Education Standards and Practices Board </w:t>
      </w:r>
      <w:r w:rsidR="00CB6E9E">
        <w:rPr>
          <w:rFonts w:asciiTheme="minorHAnsi" w:hAnsiTheme="minorHAnsi"/>
        </w:rPr>
        <w:t>requires classwork</w:t>
      </w:r>
      <w:r>
        <w:rPr>
          <w:rFonts w:asciiTheme="minorHAnsi" w:hAnsiTheme="minorHAnsi"/>
        </w:rPr>
        <w:t xml:space="preserve"> in youth mental health. This should include:</w:t>
      </w:r>
    </w:p>
    <w:p w:rsidR="00746D0D" w:rsidRPr="00CB6E9E" w:rsidRDefault="00746D0D" w:rsidP="00CB6E9E">
      <w:pPr>
        <w:pStyle w:val="ListParagraph"/>
        <w:numPr>
          <w:ilvl w:val="0"/>
          <w:numId w:val="7"/>
        </w:numPr>
        <w:jc w:val="both"/>
        <w:rPr>
          <w:rFonts w:asciiTheme="minorHAnsi" w:hAnsiTheme="minorHAnsi"/>
        </w:rPr>
      </w:pPr>
      <w:r w:rsidRPr="00CB6E9E">
        <w:rPr>
          <w:rFonts w:asciiTheme="minorHAnsi" w:hAnsiTheme="minorHAnsi"/>
        </w:rPr>
        <w:t xml:space="preserve">An understanding of the prevalence and impact of youth mental health disorders on family structure, education, juvenile services, </w:t>
      </w:r>
      <w:proofErr w:type="gramStart"/>
      <w:r w:rsidRPr="00CB6E9E">
        <w:rPr>
          <w:rFonts w:asciiTheme="minorHAnsi" w:hAnsiTheme="minorHAnsi"/>
        </w:rPr>
        <w:t>law</w:t>
      </w:r>
      <w:proofErr w:type="gramEnd"/>
      <w:r w:rsidRPr="00CB6E9E">
        <w:rPr>
          <w:rFonts w:asciiTheme="minorHAnsi" w:hAnsiTheme="minorHAnsi"/>
        </w:rPr>
        <w:t xml:space="preserve"> enforcement, and health care and treatment providers.</w:t>
      </w:r>
    </w:p>
    <w:p w:rsidR="00746D0D" w:rsidRPr="00CB6E9E" w:rsidRDefault="00746D0D" w:rsidP="00CB6E9E">
      <w:pPr>
        <w:pStyle w:val="ListParagraph"/>
        <w:numPr>
          <w:ilvl w:val="0"/>
          <w:numId w:val="7"/>
        </w:numPr>
        <w:jc w:val="both"/>
        <w:rPr>
          <w:rFonts w:asciiTheme="minorHAnsi" w:hAnsiTheme="minorHAnsi"/>
        </w:rPr>
      </w:pPr>
      <w:r w:rsidRPr="00CB6E9E">
        <w:rPr>
          <w:rFonts w:asciiTheme="minorHAnsi" w:hAnsiTheme="minorHAnsi"/>
        </w:rPr>
        <w:t>Knowledge of mental health symptoms, social stigmas, risks</w:t>
      </w:r>
      <w:r w:rsidR="00CB6E9E" w:rsidRPr="00CB6E9E">
        <w:rPr>
          <w:rFonts w:asciiTheme="minorHAnsi" w:hAnsiTheme="minorHAnsi"/>
        </w:rPr>
        <w:t>, and protective factors</w:t>
      </w:r>
      <w:r w:rsidR="00CB6E9E">
        <w:rPr>
          <w:rFonts w:asciiTheme="minorHAnsi" w:hAnsiTheme="minorHAnsi"/>
        </w:rPr>
        <w:t>.</w:t>
      </w:r>
    </w:p>
    <w:p w:rsidR="00CB6E9E" w:rsidRPr="00CB6E9E" w:rsidRDefault="00CB6E9E" w:rsidP="00CB6E9E">
      <w:pPr>
        <w:pStyle w:val="ListParagraph"/>
        <w:numPr>
          <w:ilvl w:val="0"/>
          <w:numId w:val="7"/>
        </w:numPr>
        <w:jc w:val="both"/>
        <w:rPr>
          <w:rFonts w:asciiTheme="minorHAnsi" w:hAnsiTheme="minorHAnsi"/>
        </w:rPr>
      </w:pPr>
      <w:r w:rsidRPr="00CB6E9E">
        <w:rPr>
          <w:rFonts w:asciiTheme="minorHAnsi" w:hAnsiTheme="minorHAnsi"/>
        </w:rPr>
        <w:t>Awareness of referral sources and strategies for appropriate interventions</w:t>
      </w:r>
      <w:r>
        <w:rPr>
          <w:rFonts w:asciiTheme="minorHAnsi" w:hAnsiTheme="minorHAnsi"/>
        </w:rPr>
        <w:t>.</w:t>
      </w:r>
    </w:p>
    <w:p w:rsidR="00746D0D" w:rsidRDefault="00746D0D" w:rsidP="00165162">
      <w:pPr>
        <w:jc w:val="both"/>
        <w:rPr>
          <w:rFonts w:asciiTheme="minorHAnsi" w:hAnsiTheme="minorHAnsi"/>
        </w:rPr>
      </w:pPr>
    </w:p>
    <w:p w:rsidR="00746D0D" w:rsidRDefault="00746D0D" w:rsidP="00165162">
      <w:pPr>
        <w:jc w:val="both"/>
        <w:rPr>
          <w:rFonts w:asciiTheme="minorHAnsi" w:hAnsiTheme="minorHAnsi"/>
        </w:rPr>
      </w:pPr>
    </w:p>
    <w:p w:rsidR="00CB6E9E" w:rsidRPr="0036090D" w:rsidRDefault="00CB6E9E" w:rsidP="00CB6E9E">
      <w:pPr>
        <w:spacing w:line="240" w:lineRule="atLeast"/>
        <w:rPr>
          <w:rFonts w:asciiTheme="minorHAnsi" w:hAnsiTheme="minorHAnsi"/>
          <w:color w:val="000000"/>
        </w:rPr>
      </w:pPr>
    </w:p>
    <w:p w:rsidR="00CB6E9E" w:rsidRPr="0036090D" w:rsidRDefault="00CB6E9E" w:rsidP="00CB6E9E">
      <w:pPr>
        <w:pStyle w:val="BodyTextIndent"/>
        <w:ind w:left="720" w:hanging="360"/>
        <w:jc w:val="both"/>
        <w:rPr>
          <w:rFonts w:asciiTheme="minorHAnsi" w:hAnsiTheme="minorHAnsi"/>
          <w:szCs w:val="24"/>
        </w:rPr>
      </w:pPr>
      <w:r w:rsidRPr="0036090D">
        <w:rPr>
          <w:rFonts w:asciiTheme="minorHAnsi" w:hAnsiTheme="minorHAnsi"/>
        </w:rPr>
        <w:t>A.</w:t>
      </w:r>
      <w:r w:rsidRPr="0036090D">
        <w:rPr>
          <w:rFonts w:asciiTheme="minorHAnsi" w:hAnsiTheme="minorHAnsi"/>
        </w:rPr>
        <w:tab/>
      </w:r>
      <w:r w:rsidRPr="0036090D">
        <w:rPr>
          <w:rFonts w:asciiTheme="minorHAnsi" w:hAnsiTheme="minorHAnsi"/>
          <w:b/>
        </w:rPr>
        <w:t>Content Expert Decision</w:t>
      </w:r>
      <w:r w:rsidRPr="0036090D">
        <w:rPr>
          <w:rFonts w:asciiTheme="minorHAnsi" w:hAnsiTheme="minorHAnsi"/>
          <w:szCs w:val="24"/>
        </w:rPr>
        <w:t>:  Is the sub-standard met, met with weakness, or not met?</w:t>
      </w:r>
    </w:p>
    <w:p w:rsidR="00CB6E9E" w:rsidRPr="0036090D" w:rsidRDefault="00CB6E9E" w:rsidP="00CB6E9E">
      <w:pPr>
        <w:ind w:left="720" w:hanging="360"/>
        <w:jc w:val="both"/>
        <w:rPr>
          <w:rFonts w:asciiTheme="minorHAnsi" w:hAnsiTheme="minorHAnsi"/>
          <w:sz w:val="16"/>
        </w:rPr>
      </w:pPr>
    </w:p>
    <w:p w:rsidR="00CB6E9E" w:rsidRPr="0036090D" w:rsidRDefault="00CB6E9E" w:rsidP="00CB6E9E">
      <w:pPr>
        <w:ind w:left="720" w:hanging="360"/>
        <w:jc w:val="both"/>
        <w:rPr>
          <w:rFonts w:asciiTheme="minorHAnsi" w:hAnsiTheme="minorHAnsi"/>
        </w:rPr>
      </w:pP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Met</w:t>
      </w:r>
      <w:r w:rsidRPr="0036090D">
        <w:rPr>
          <w:rFonts w:asciiTheme="minorHAnsi" w:hAnsiTheme="minorHAnsi"/>
        </w:rPr>
        <w:tab/>
        <w:t xml:space="preserve">       </w:t>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Pr>
          <w:rFonts w:asciiTheme="minorHAnsi" w:hAnsiTheme="minorHAnsi"/>
          <w:u w:val="single"/>
        </w:rPr>
        <w:t xml:space="preserve">  </w:t>
      </w:r>
      <w:r w:rsidRPr="0036090D">
        <w:rPr>
          <w:rFonts w:asciiTheme="minorHAnsi" w:hAnsiTheme="minorHAnsi"/>
        </w:rPr>
        <w:t>Met with Weakness</w:t>
      </w:r>
      <w:r w:rsidRPr="0036090D">
        <w:rPr>
          <w:rFonts w:asciiTheme="minorHAnsi" w:hAnsiTheme="minorHAnsi"/>
        </w:rPr>
        <w:tab/>
      </w:r>
      <w:r w:rsidRPr="0036090D">
        <w:rPr>
          <w:rFonts w:asciiTheme="minorHAnsi" w:hAnsiTheme="minorHAnsi"/>
          <w:u w:val="single"/>
        </w:rPr>
        <w:fldChar w:fldCharType="begin">
          <w:ffData>
            <w:name w:val="Text10"/>
            <w:enabled/>
            <w:calcOnExit w:val="0"/>
            <w:textInput/>
          </w:ffData>
        </w:fldChar>
      </w:r>
      <w:r w:rsidRPr="0036090D">
        <w:rPr>
          <w:rFonts w:asciiTheme="minorHAnsi" w:hAnsiTheme="minorHAnsi"/>
          <w:u w:val="single"/>
        </w:rPr>
        <w:instrText xml:space="preserve"> FORMTEXT </w:instrText>
      </w:r>
      <w:r w:rsidRPr="0036090D">
        <w:rPr>
          <w:rFonts w:asciiTheme="minorHAnsi" w:hAnsiTheme="minorHAnsi"/>
          <w:u w:val="single"/>
        </w:rPr>
      </w:r>
      <w:r w:rsidRPr="0036090D">
        <w:rPr>
          <w:rFonts w:asciiTheme="minorHAnsi" w:hAnsiTheme="minorHAnsi"/>
          <w:u w:val="single"/>
        </w:rPr>
        <w:fldChar w:fldCharType="separate"/>
      </w:r>
      <w:r w:rsidRPr="0036090D">
        <w:rPr>
          <w:rFonts w:asciiTheme="minorHAnsi" w:hAnsiTheme="minorHAnsi"/>
          <w:noProof/>
          <w:u w:val="single"/>
        </w:rPr>
        <w:t>     </w:t>
      </w:r>
      <w:r w:rsidRPr="0036090D">
        <w:rPr>
          <w:rFonts w:asciiTheme="minorHAnsi" w:hAnsiTheme="minorHAnsi"/>
          <w:u w:val="single"/>
        </w:rPr>
        <w:fldChar w:fldCharType="end"/>
      </w:r>
      <w:r w:rsidRPr="0036090D">
        <w:rPr>
          <w:rFonts w:asciiTheme="minorHAnsi" w:hAnsiTheme="minorHAnsi"/>
        </w:rPr>
        <w:t>Not Met</w:t>
      </w:r>
    </w:p>
    <w:p w:rsidR="00CB6E9E" w:rsidRPr="0036090D" w:rsidRDefault="00CB6E9E" w:rsidP="00CB6E9E">
      <w:pPr>
        <w:ind w:left="720"/>
        <w:jc w:val="both"/>
        <w:rPr>
          <w:rFonts w:asciiTheme="minorHAnsi" w:hAnsiTheme="minorHAnsi"/>
        </w:rPr>
      </w:pPr>
    </w:p>
    <w:p w:rsidR="00CB6E9E" w:rsidRPr="0036090D" w:rsidRDefault="00CB6E9E" w:rsidP="00CB6E9E">
      <w:pPr>
        <w:ind w:left="720"/>
        <w:jc w:val="both"/>
        <w:rPr>
          <w:rFonts w:asciiTheme="minorHAnsi" w:hAnsiTheme="minorHAnsi"/>
        </w:rPr>
      </w:pPr>
    </w:p>
    <w:p w:rsidR="00CB6E9E" w:rsidRPr="0036090D" w:rsidRDefault="00CB6E9E" w:rsidP="00CB6E9E">
      <w:pPr>
        <w:ind w:left="720" w:hanging="360"/>
        <w:jc w:val="both"/>
        <w:rPr>
          <w:rFonts w:asciiTheme="minorHAnsi" w:hAnsiTheme="minorHAnsi"/>
          <w:b/>
        </w:rPr>
      </w:pPr>
      <w:r w:rsidRPr="0036090D">
        <w:rPr>
          <w:rFonts w:asciiTheme="minorHAnsi" w:hAnsiTheme="minorHAnsi"/>
        </w:rPr>
        <w:t>B.</w:t>
      </w:r>
      <w:r w:rsidRPr="0036090D">
        <w:rPr>
          <w:rFonts w:asciiTheme="minorHAnsi" w:hAnsiTheme="minorHAnsi"/>
        </w:rPr>
        <w:tab/>
      </w:r>
      <w:r w:rsidRPr="0036090D">
        <w:rPr>
          <w:rFonts w:asciiTheme="minorHAnsi" w:hAnsiTheme="minorHAnsi"/>
          <w:b/>
        </w:rPr>
        <w:t>For Decisions of “Met with Weakness” or “Not Met”:</w:t>
      </w:r>
      <w:r w:rsidRPr="0036090D">
        <w:rPr>
          <w:rFonts w:asciiTheme="minorHAnsi" w:hAnsiTheme="minorHAns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CB6E9E" w:rsidRPr="0036090D" w:rsidRDefault="00CB6E9E" w:rsidP="00CB6E9E">
      <w:pPr>
        <w:ind w:left="720" w:hanging="360"/>
        <w:jc w:val="both"/>
        <w:rPr>
          <w:rFonts w:asciiTheme="minorHAnsi" w:hAnsiTheme="minorHAnsi"/>
          <w:sz w:val="16"/>
        </w:rPr>
      </w:pPr>
    </w:p>
    <w:p w:rsidR="00CB6E9E" w:rsidRPr="0036090D" w:rsidRDefault="00CB6E9E" w:rsidP="00CB6E9E">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CB6E9E" w:rsidRPr="0036090D" w:rsidRDefault="00CB6E9E" w:rsidP="00CB6E9E">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CB6E9E" w:rsidRPr="0036090D" w:rsidRDefault="00CB6E9E" w:rsidP="00CB6E9E">
      <w:pPr>
        <w:ind w:left="720"/>
        <w:jc w:val="both"/>
        <w:rPr>
          <w:rFonts w:asciiTheme="minorHAnsi" w:hAnsiTheme="minorHAnsi"/>
        </w:rPr>
      </w:pPr>
    </w:p>
    <w:p w:rsidR="00CB6E9E" w:rsidRPr="0036090D" w:rsidRDefault="00CB6E9E" w:rsidP="00CB6E9E">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CB6E9E" w:rsidRPr="0036090D" w:rsidRDefault="00CB6E9E" w:rsidP="00CB6E9E">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CB6E9E" w:rsidRPr="0036090D" w:rsidRDefault="00CB6E9E" w:rsidP="00CB6E9E">
      <w:pPr>
        <w:jc w:val="both"/>
        <w:rPr>
          <w:rFonts w:asciiTheme="minorHAnsi" w:hAnsiTheme="minorHAnsi"/>
        </w:rPr>
      </w:pPr>
    </w:p>
    <w:p w:rsidR="00CB6E9E" w:rsidRPr="0036090D" w:rsidRDefault="00CB6E9E" w:rsidP="00CB6E9E">
      <w:pPr>
        <w:pStyle w:val="BodyText"/>
        <w:ind w:left="720" w:hanging="360"/>
        <w:jc w:val="both"/>
        <w:rPr>
          <w:rFonts w:asciiTheme="minorHAnsi" w:hAnsiTheme="minorHAnsi"/>
        </w:rPr>
      </w:pPr>
      <w:r>
        <w:rPr>
          <w:rFonts w:asciiTheme="minorHAnsi" w:hAnsiTheme="minorHAnsi"/>
        </w:rPr>
        <w:t>C</w:t>
      </w:r>
      <w:r w:rsidRPr="0036090D">
        <w:rPr>
          <w:rFonts w:asciiTheme="minorHAnsi" w:hAnsiTheme="minorHAnsi"/>
        </w:rPr>
        <w:t>.</w:t>
      </w:r>
      <w:r w:rsidRPr="0036090D">
        <w:rPr>
          <w:rFonts w:asciiTheme="minorHAnsi" w:hAnsiTheme="minorHAnsi"/>
        </w:rPr>
        <w:tab/>
      </w:r>
      <w:r w:rsidRPr="0036090D">
        <w:rPr>
          <w:rFonts w:asciiTheme="minorHAnsi" w:hAnsiTheme="minorHAnsi"/>
          <w:b/>
        </w:rPr>
        <w:t>For Decisions of “Met with Weakness” or “Not Met”</w:t>
      </w:r>
      <w:r>
        <w:rPr>
          <w:rFonts w:asciiTheme="minorHAnsi" w:hAnsiTheme="minorHAnsi"/>
          <w:b/>
        </w:rPr>
        <w:t xml:space="preserve"> Within Particular Program Areas</w:t>
      </w:r>
      <w:r w:rsidRPr="0036090D">
        <w:rPr>
          <w:rFonts w:asciiTheme="minorHAnsi" w:hAnsiTheme="minorHAnsi"/>
          <w:b/>
        </w:rPr>
        <w:t>:</w:t>
      </w:r>
      <w:r w:rsidRPr="0036090D">
        <w:rPr>
          <w:rFonts w:asciiTheme="minorHAnsi" w:hAnsiTheme="minorHAnsi"/>
        </w:rPr>
        <w:t xml:space="preserve"> Describe the specific weakness identified and the rationale for the decision.</w:t>
      </w:r>
      <w:r>
        <w:rPr>
          <w:rFonts w:asciiTheme="minorHAnsi" w:hAnsiTheme="minorHAnsi"/>
        </w:rPr>
        <w:t xml:space="preserve"> Please indicate which program area is being targeted.</w:t>
      </w:r>
      <w:r w:rsidRPr="0036090D">
        <w:rPr>
          <w:rFonts w:asciiTheme="minorHAnsi" w:hAnsiTheme="minorHAnsi"/>
        </w:rPr>
        <w:t xml:space="preserve"> This information will guide the institution to provide additional information in their rejoinder, or be used to determine stipulations for the institution to address by the time the next visit occurs. </w:t>
      </w:r>
    </w:p>
    <w:p w:rsidR="00CB6E9E" w:rsidRPr="0036090D" w:rsidRDefault="00CB6E9E" w:rsidP="00CB6E9E">
      <w:pPr>
        <w:ind w:left="720" w:hanging="360"/>
        <w:jc w:val="both"/>
        <w:rPr>
          <w:rFonts w:asciiTheme="minorHAnsi" w:hAnsiTheme="minorHAnsi"/>
          <w:sz w:val="16"/>
        </w:rPr>
      </w:pPr>
    </w:p>
    <w:p w:rsidR="00CB6E9E" w:rsidRPr="0036090D" w:rsidRDefault="00CB6E9E" w:rsidP="00CB6E9E">
      <w:pPr>
        <w:ind w:left="1080" w:hanging="360"/>
        <w:jc w:val="both"/>
        <w:rPr>
          <w:rFonts w:asciiTheme="minorHAnsi" w:hAnsiTheme="minorHAnsi"/>
        </w:rPr>
      </w:pPr>
      <w:proofErr w:type="spellStart"/>
      <w:r w:rsidRPr="0036090D">
        <w:rPr>
          <w:rFonts w:asciiTheme="minorHAnsi" w:hAnsiTheme="minorHAnsi"/>
        </w:rPr>
        <w:t>i</w:t>
      </w:r>
      <w:proofErr w:type="spellEnd"/>
      <w:r w:rsidRPr="0036090D">
        <w:rPr>
          <w:rFonts w:asciiTheme="minorHAnsi" w:hAnsiTheme="minorHAnsi"/>
        </w:rPr>
        <w:t>.</w:t>
      </w:r>
      <w:r w:rsidRPr="0036090D">
        <w:rPr>
          <w:rFonts w:asciiTheme="minorHAnsi" w:hAnsiTheme="minorHAnsi"/>
        </w:rPr>
        <w:tab/>
      </w:r>
      <w:r w:rsidRPr="0036090D">
        <w:rPr>
          <w:rFonts w:asciiTheme="minorHAnsi" w:hAnsiTheme="minorHAnsi"/>
          <w:b/>
        </w:rPr>
        <w:t>Weaknesses:</w:t>
      </w:r>
    </w:p>
    <w:p w:rsidR="00CB6E9E" w:rsidRPr="0036090D" w:rsidRDefault="00CB6E9E" w:rsidP="00CB6E9E">
      <w:pPr>
        <w:ind w:left="720"/>
        <w:jc w:val="both"/>
        <w:rPr>
          <w:rFonts w:asciiTheme="minorHAnsi" w:hAnsiTheme="minorHAnsi"/>
        </w:rPr>
      </w:pPr>
      <w:r w:rsidRPr="0036090D">
        <w:rPr>
          <w:rFonts w:asciiTheme="minorHAnsi" w:hAnsiTheme="minorHAnsi"/>
        </w:rPr>
        <w:fldChar w:fldCharType="begin">
          <w:ffData>
            <w:name w:val="Text6"/>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CB6E9E" w:rsidRPr="0036090D" w:rsidRDefault="00CB6E9E" w:rsidP="00CB6E9E">
      <w:pPr>
        <w:ind w:left="720"/>
        <w:jc w:val="both"/>
        <w:rPr>
          <w:rFonts w:asciiTheme="minorHAnsi" w:hAnsiTheme="minorHAnsi"/>
        </w:rPr>
      </w:pPr>
    </w:p>
    <w:p w:rsidR="00CB6E9E" w:rsidRPr="0036090D" w:rsidRDefault="00CB6E9E" w:rsidP="00CB6E9E">
      <w:pPr>
        <w:ind w:left="720"/>
        <w:jc w:val="both"/>
        <w:rPr>
          <w:rFonts w:asciiTheme="minorHAnsi" w:hAnsiTheme="minorHAnsi"/>
          <w:b/>
        </w:rPr>
      </w:pPr>
      <w:r w:rsidRPr="0036090D">
        <w:rPr>
          <w:rFonts w:asciiTheme="minorHAnsi" w:hAnsiTheme="minorHAnsi"/>
        </w:rPr>
        <w:t xml:space="preserve">ii.   </w:t>
      </w:r>
      <w:r w:rsidRPr="0036090D">
        <w:rPr>
          <w:rFonts w:asciiTheme="minorHAnsi" w:hAnsiTheme="minorHAnsi"/>
          <w:b/>
        </w:rPr>
        <w:t>Rationale:</w:t>
      </w:r>
    </w:p>
    <w:p w:rsidR="00CB6E9E" w:rsidRPr="0036090D" w:rsidRDefault="00CB6E9E" w:rsidP="00CB6E9E">
      <w:pPr>
        <w:ind w:left="720"/>
        <w:jc w:val="both"/>
        <w:rPr>
          <w:rFonts w:asciiTheme="minorHAnsi" w:hAnsiTheme="minorHAnsi"/>
        </w:rPr>
      </w:pPr>
      <w:r w:rsidRPr="0036090D">
        <w:rPr>
          <w:rFonts w:asciiTheme="minorHAnsi" w:hAnsiTheme="minorHAnsi"/>
        </w:rPr>
        <w:fldChar w:fldCharType="begin">
          <w:ffData>
            <w:name w:val="Text7"/>
            <w:enabled/>
            <w:calcOnExit w:val="0"/>
            <w:textInput/>
          </w:ffData>
        </w:fldChar>
      </w:r>
      <w:r w:rsidRPr="0036090D">
        <w:rPr>
          <w:rFonts w:asciiTheme="minorHAnsi" w:hAnsiTheme="minorHAnsi"/>
        </w:rPr>
        <w:instrText xml:space="preserve"> FORMTEXT </w:instrText>
      </w:r>
      <w:r w:rsidRPr="0036090D">
        <w:rPr>
          <w:rFonts w:asciiTheme="minorHAnsi" w:hAnsiTheme="minorHAnsi"/>
        </w:rPr>
      </w:r>
      <w:r w:rsidRPr="0036090D">
        <w:rPr>
          <w:rFonts w:asciiTheme="minorHAnsi" w:hAnsiTheme="minorHAnsi"/>
        </w:rPr>
        <w:fldChar w:fldCharType="separate"/>
      </w:r>
      <w:r w:rsidRPr="0036090D">
        <w:rPr>
          <w:rFonts w:asciiTheme="minorHAnsi" w:hAnsiTheme="minorHAnsi"/>
          <w:noProof/>
        </w:rPr>
        <w:t>     </w:t>
      </w:r>
      <w:r w:rsidRPr="0036090D">
        <w:rPr>
          <w:rFonts w:asciiTheme="minorHAnsi" w:hAnsiTheme="minorHAnsi"/>
        </w:rPr>
        <w:fldChar w:fldCharType="end"/>
      </w:r>
    </w:p>
    <w:p w:rsidR="00746D0D" w:rsidRDefault="00746D0D" w:rsidP="00165162">
      <w:pPr>
        <w:jc w:val="both"/>
        <w:rPr>
          <w:rFonts w:asciiTheme="minorHAnsi" w:hAnsiTheme="minorHAnsi"/>
        </w:rPr>
      </w:pPr>
    </w:p>
    <w:p w:rsidR="00746D0D" w:rsidRPr="0036090D" w:rsidRDefault="00746D0D" w:rsidP="00165162">
      <w:pPr>
        <w:jc w:val="both"/>
        <w:rPr>
          <w:rFonts w:asciiTheme="minorHAnsi" w:hAnsiTheme="minorHAnsi"/>
        </w:rPr>
      </w:pPr>
    </w:p>
    <w:p w:rsidR="00165162" w:rsidRPr="0036090D" w:rsidRDefault="007D1EFE" w:rsidP="00165162">
      <w:pPr>
        <w:jc w:val="both"/>
        <w:rPr>
          <w:rFonts w:asciiTheme="minorHAnsi" w:hAnsiTheme="minorHAnsi"/>
          <w:b/>
        </w:rPr>
      </w:pPr>
      <w:r>
        <w:rPr>
          <w:rFonts w:asciiTheme="minorHAnsi" w:hAnsiTheme="minorHAnsi"/>
          <w:b/>
        </w:rPr>
        <w:t>Professional Education Curriculum</w:t>
      </w:r>
      <w:r w:rsidR="003D5676">
        <w:rPr>
          <w:rFonts w:asciiTheme="minorHAnsi" w:hAnsiTheme="minorHAnsi"/>
          <w:b/>
        </w:rPr>
        <w:t>:</w:t>
      </w:r>
      <w:r w:rsidR="00165162" w:rsidRPr="0036090D">
        <w:rPr>
          <w:rFonts w:asciiTheme="minorHAnsi" w:hAnsiTheme="minorHAnsi"/>
          <w:b/>
        </w:rPr>
        <w:t xml:space="preserve">  </w:t>
      </w:r>
      <w:r>
        <w:rPr>
          <w:rFonts w:asciiTheme="minorHAnsi" w:hAnsiTheme="minorHAnsi"/>
        </w:rPr>
        <w:t>Section 1, item 2 of the unit’s report</w:t>
      </w:r>
      <w:r w:rsidR="00165162" w:rsidRPr="0036090D">
        <w:rPr>
          <w:rFonts w:asciiTheme="minorHAnsi" w:hAnsiTheme="minorHAnsi"/>
        </w:rPr>
        <w:t xml:space="preserve"> provides the opportunity for institutions to </w:t>
      </w:r>
      <w:r>
        <w:rPr>
          <w:rFonts w:asciiTheme="minorHAnsi" w:hAnsiTheme="minorHAnsi"/>
        </w:rPr>
        <w:t>document the</w:t>
      </w:r>
      <w:r w:rsidR="00165162" w:rsidRPr="0036090D">
        <w:rPr>
          <w:rFonts w:asciiTheme="minorHAnsi" w:hAnsiTheme="minorHAnsi"/>
        </w:rPr>
        <w:t xml:space="preserve"> professional education</w:t>
      </w:r>
      <w:r>
        <w:rPr>
          <w:rFonts w:asciiTheme="minorHAnsi" w:hAnsiTheme="minorHAnsi"/>
        </w:rPr>
        <w:t xml:space="preserve"> curriculum for its programs</w:t>
      </w:r>
      <w:r w:rsidR="00165162" w:rsidRPr="0036090D">
        <w:rPr>
          <w:rFonts w:asciiTheme="minorHAnsi" w:hAnsiTheme="minorHAnsi"/>
        </w:rPr>
        <w:t xml:space="preserve">. Please review this </w:t>
      </w:r>
      <w:r>
        <w:rPr>
          <w:rFonts w:asciiTheme="minorHAnsi" w:hAnsiTheme="minorHAnsi"/>
        </w:rPr>
        <w:t>chart</w:t>
      </w:r>
      <w:r w:rsidR="00165162" w:rsidRPr="0036090D">
        <w:rPr>
          <w:rFonts w:asciiTheme="minorHAnsi" w:hAnsiTheme="minorHAnsi"/>
        </w:rPr>
        <w:t xml:space="preserve"> to make sure all of the courses listed for each standard </w:t>
      </w:r>
      <w:proofErr w:type="gramStart"/>
      <w:r w:rsidR="00AC2A6E">
        <w:rPr>
          <w:rFonts w:asciiTheme="minorHAnsi" w:hAnsiTheme="minorHAnsi"/>
        </w:rPr>
        <w:t>is</w:t>
      </w:r>
      <w:proofErr w:type="gramEnd"/>
      <w:r w:rsidR="00AC2A6E">
        <w:rPr>
          <w:rFonts w:asciiTheme="minorHAnsi" w:hAnsiTheme="minorHAnsi"/>
        </w:rPr>
        <w:t xml:space="preserve"> </w:t>
      </w:r>
      <w:r>
        <w:rPr>
          <w:rFonts w:asciiTheme="minorHAnsi" w:hAnsiTheme="minorHAnsi"/>
        </w:rPr>
        <w:t>required</w:t>
      </w:r>
      <w:r>
        <w:rPr>
          <w:rFonts w:asciiTheme="minorHAnsi" w:hAnsiTheme="minorHAnsi"/>
          <w:b/>
        </w:rPr>
        <w:t xml:space="preserve"> for all candidates</w:t>
      </w:r>
      <w:r w:rsidR="00165162" w:rsidRPr="0036090D">
        <w:rPr>
          <w:rFonts w:asciiTheme="minorHAnsi" w:hAnsiTheme="minorHAnsi"/>
          <w:b/>
        </w:rPr>
        <w:t xml:space="preserve">.  If a course is missing or is not a required course, please list below: </w:t>
      </w:r>
    </w:p>
    <w:p w:rsidR="00165162" w:rsidRPr="0036090D" w:rsidRDefault="00165162" w:rsidP="00165162">
      <w:pPr>
        <w:tabs>
          <w:tab w:val="num" w:pos="1440"/>
        </w:tabs>
        <w:jc w:val="both"/>
        <w:rPr>
          <w:rFonts w:asciiTheme="minorHAnsi" w:hAnsiTheme="minorHAnsi"/>
        </w:rPr>
      </w:pPr>
    </w:p>
    <w:p w:rsidR="00165162" w:rsidRPr="0036090D" w:rsidRDefault="00165162" w:rsidP="00165162">
      <w:pPr>
        <w:jc w:val="both"/>
        <w:rPr>
          <w:rFonts w:asciiTheme="minorHAnsi" w:hAnsiTheme="minorHAnsi"/>
        </w:rPr>
      </w:pPr>
    </w:p>
    <w:p w:rsidR="00165162" w:rsidRPr="0036090D" w:rsidRDefault="0036090D" w:rsidP="00165162">
      <w:pPr>
        <w:shd w:val="clear" w:color="auto" w:fill="FFFFFF"/>
        <w:jc w:val="both"/>
        <w:rPr>
          <w:rFonts w:asciiTheme="minorHAnsi" w:hAnsiTheme="minorHAnsi"/>
          <w:b/>
        </w:rPr>
      </w:pPr>
      <w:bookmarkStart w:id="2" w:name="_GoBack"/>
      <w:bookmarkEnd w:id="2"/>
      <w:r>
        <w:rPr>
          <w:rFonts w:asciiTheme="minorHAnsi" w:hAnsiTheme="minorHAnsi"/>
          <w:b/>
        </w:rPr>
        <w:t>Unit</w:t>
      </w:r>
      <w:r w:rsidR="00165162" w:rsidRPr="0036090D">
        <w:rPr>
          <w:rFonts w:asciiTheme="minorHAnsi" w:hAnsiTheme="minorHAnsi"/>
          <w:b/>
        </w:rPr>
        <w:t xml:space="preserve"> Review of Standard and recommendation to State Board of Examiner (BOE) </w:t>
      </w:r>
      <w:r w:rsidR="00165162" w:rsidRPr="00241043">
        <w:rPr>
          <w:rFonts w:asciiTheme="minorHAnsi" w:hAnsiTheme="minorHAnsi"/>
          <w:b/>
        </w:rPr>
        <w:t>Team</w:t>
      </w:r>
      <w:r w:rsidR="00241043" w:rsidRPr="00241043">
        <w:rPr>
          <w:rFonts w:ascii="Calibri" w:hAnsi="Calibri"/>
          <w:b/>
        </w:rPr>
        <w:t xml:space="preserve"> for the Site Visit</w:t>
      </w:r>
      <w:r w:rsidR="003D5676">
        <w:rPr>
          <w:rFonts w:asciiTheme="minorHAnsi" w:hAnsiTheme="minorHAnsi"/>
          <w:b/>
        </w:rPr>
        <w:t>:</w:t>
      </w:r>
      <w:r w:rsidR="00165162" w:rsidRPr="0036090D">
        <w:rPr>
          <w:rFonts w:asciiTheme="minorHAnsi" w:hAnsiTheme="minorHAnsi"/>
          <w:b/>
        </w:rPr>
        <w:t xml:space="preserve"> </w:t>
      </w:r>
      <w:r w:rsidR="00165162" w:rsidRPr="0036090D">
        <w:rPr>
          <w:rFonts w:asciiTheme="minorHAnsi" w:hAnsiTheme="minorHAnsi"/>
        </w:rPr>
        <w:t xml:space="preserve">The </w:t>
      </w:r>
      <w:r>
        <w:rPr>
          <w:rFonts w:asciiTheme="minorHAnsi" w:hAnsiTheme="minorHAnsi"/>
        </w:rPr>
        <w:t>reviewer</w:t>
      </w:r>
      <w:r w:rsidR="00165162" w:rsidRPr="0036090D">
        <w:rPr>
          <w:rFonts w:asciiTheme="minorHAnsi" w:hAnsiTheme="minorHAnsi"/>
        </w:rPr>
        <w:t xml:space="preserve"> provides an initial review of the program standard and provides a recommendation to the CAEP/State Board of Examiners for the onsite review. </w:t>
      </w:r>
      <w:r w:rsidR="00165162" w:rsidRPr="0036090D">
        <w:rPr>
          <w:rFonts w:asciiTheme="minorHAnsi" w:hAnsiTheme="minorHAnsi"/>
          <w:b/>
        </w:rPr>
        <w:t>What additional information should the CAEP/ESPB Team research on-site during the visit?</w:t>
      </w:r>
    </w:p>
    <w:p w:rsidR="00165162" w:rsidRPr="0036090D" w:rsidRDefault="00165162" w:rsidP="00165162">
      <w:pPr>
        <w:shd w:val="clear" w:color="auto" w:fill="FFFFFF"/>
        <w:jc w:val="both"/>
        <w:rPr>
          <w:rFonts w:asciiTheme="minorHAnsi" w:hAnsiTheme="minorHAnsi"/>
        </w:rPr>
      </w:pPr>
    </w:p>
    <w:p w:rsidR="00165162" w:rsidRPr="0036090D" w:rsidRDefault="00165162" w:rsidP="00165162">
      <w:pPr>
        <w:jc w:val="both"/>
        <w:rPr>
          <w:rFonts w:asciiTheme="minorHAnsi" w:hAnsiTheme="minorHAnsi"/>
        </w:rPr>
      </w:pPr>
    </w:p>
    <w:p w:rsidR="00165162" w:rsidRDefault="00165162" w:rsidP="00165162">
      <w:pPr>
        <w:jc w:val="both"/>
        <w:rPr>
          <w:rFonts w:asciiTheme="minorHAnsi" w:hAnsiTheme="minorHAnsi"/>
        </w:rPr>
      </w:pPr>
      <w:r w:rsidRPr="0036090D">
        <w:rPr>
          <w:rFonts w:asciiTheme="minorHAnsi" w:hAnsiTheme="minorHAnsi"/>
        </w:rPr>
        <w:t xml:space="preserve">This report will be electronically forwarded to the CAEP/State Board of Examiners nine months prior to the scheduled program review visit. If you have any questions or concerns, please contact </w:t>
      </w:r>
      <w:r w:rsidR="009B36F2">
        <w:rPr>
          <w:rFonts w:asciiTheme="minorHAnsi" w:hAnsiTheme="minorHAnsi"/>
        </w:rPr>
        <w:t>the Education Standards and Practices Board Executive Director at (701) 328-9646.</w:t>
      </w:r>
    </w:p>
    <w:p w:rsidR="00D67AC0" w:rsidRPr="0036090D" w:rsidRDefault="00D67AC0" w:rsidP="00165162">
      <w:pPr>
        <w:jc w:val="both"/>
        <w:rPr>
          <w:rFonts w:asciiTheme="minorHAnsi" w:hAnsiTheme="minorHAnsi"/>
        </w:rPr>
      </w:pPr>
    </w:p>
    <w:p w:rsidR="005C273D" w:rsidRPr="0036090D" w:rsidRDefault="00165162" w:rsidP="00241043">
      <w:pPr>
        <w:shd w:val="clear" w:color="auto" w:fill="FFFFFF"/>
        <w:jc w:val="both"/>
        <w:rPr>
          <w:rFonts w:asciiTheme="minorHAnsi" w:hAnsiTheme="minorHAnsi"/>
        </w:rPr>
      </w:pPr>
      <w:r w:rsidRPr="0036090D">
        <w:rPr>
          <w:rFonts w:asciiTheme="minorHAnsi" w:hAnsiTheme="minorHAnsi"/>
          <w:b/>
        </w:rPr>
        <w:lastRenderedPageBreak/>
        <w:t>Thank you for taking the time from your busy schedule to help document</w:t>
      </w:r>
      <w:r w:rsidR="008C2BF8">
        <w:rPr>
          <w:rFonts w:asciiTheme="minorHAnsi" w:hAnsiTheme="minorHAnsi"/>
          <w:b/>
        </w:rPr>
        <w:t xml:space="preserve"> that</w:t>
      </w:r>
      <w:r w:rsidRPr="0036090D">
        <w:rPr>
          <w:rFonts w:asciiTheme="minorHAnsi" w:hAnsiTheme="minorHAnsi"/>
          <w:b/>
        </w:rPr>
        <w:t xml:space="preserve"> our North Dakota institutions of higher education have prepared our teachers for the best possible education for all North Dakota students.</w:t>
      </w:r>
    </w:p>
    <w:sectPr w:rsidR="005C273D" w:rsidRPr="0036090D" w:rsidSect="005C273D">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84" w:rsidRDefault="009E5184">
      <w:r>
        <w:separator/>
      </w:r>
    </w:p>
  </w:endnote>
  <w:endnote w:type="continuationSeparator" w:id="0">
    <w:p w:rsidR="009E5184" w:rsidRDefault="009E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0D" w:rsidRDefault="00746D0D" w:rsidP="005C2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D0D" w:rsidRDefault="00746D0D" w:rsidP="005C2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0D" w:rsidRDefault="00746D0D" w:rsidP="005C27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52B">
      <w:rPr>
        <w:rStyle w:val="PageNumber"/>
        <w:noProof/>
      </w:rPr>
      <w:t>11</w:t>
    </w:r>
    <w:r>
      <w:rPr>
        <w:rStyle w:val="PageNumber"/>
      </w:rPr>
      <w:fldChar w:fldCharType="end"/>
    </w:r>
  </w:p>
  <w:p w:rsidR="00746D0D" w:rsidRDefault="00746D0D" w:rsidP="005C27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84" w:rsidRDefault="009E5184">
      <w:r>
        <w:separator/>
      </w:r>
    </w:p>
  </w:footnote>
  <w:footnote w:type="continuationSeparator" w:id="0">
    <w:p w:rsidR="009E5184" w:rsidRDefault="009E5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C80"/>
    <w:multiLevelType w:val="hybridMultilevel"/>
    <w:tmpl w:val="AE2E8D92"/>
    <w:lvl w:ilvl="0" w:tplc="C55E5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972A7"/>
    <w:multiLevelType w:val="hybridMultilevel"/>
    <w:tmpl w:val="9696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A7970"/>
    <w:multiLevelType w:val="hybridMultilevel"/>
    <w:tmpl w:val="0284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8025B"/>
    <w:multiLevelType w:val="hybridMultilevel"/>
    <w:tmpl w:val="386274CA"/>
    <w:lvl w:ilvl="0" w:tplc="4238DAB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20082B"/>
    <w:multiLevelType w:val="hybridMultilevel"/>
    <w:tmpl w:val="72E89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F459E7"/>
    <w:multiLevelType w:val="hybridMultilevel"/>
    <w:tmpl w:val="4EAA1FCC"/>
    <w:lvl w:ilvl="0" w:tplc="739478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62"/>
    <w:rsid w:val="00050E58"/>
    <w:rsid w:val="000B7272"/>
    <w:rsid w:val="00165162"/>
    <w:rsid w:val="001D3E00"/>
    <w:rsid w:val="00234F94"/>
    <w:rsid w:val="00236530"/>
    <w:rsid w:val="00241043"/>
    <w:rsid w:val="0024338C"/>
    <w:rsid w:val="003060DD"/>
    <w:rsid w:val="0036090D"/>
    <w:rsid w:val="003D5676"/>
    <w:rsid w:val="004101B1"/>
    <w:rsid w:val="004434A5"/>
    <w:rsid w:val="004B4A73"/>
    <w:rsid w:val="004B51ED"/>
    <w:rsid w:val="00513F5D"/>
    <w:rsid w:val="00577786"/>
    <w:rsid w:val="005C273D"/>
    <w:rsid w:val="005C553E"/>
    <w:rsid w:val="006379CD"/>
    <w:rsid w:val="006A24C1"/>
    <w:rsid w:val="00746D0D"/>
    <w:rsid w:val="007D1EFE"/>
    <w:rsid w:val="008A1BEC"/>
    <w:rsid w:val="008C2BF8"/>
    <w:rsid w:val="009B36F2"/>
    <w:rsid w:val="009E4A8D"/>
    <w:rsid w:val="009E5184"/>
    <w:rsid w:val="00A3352B"/>
    <w:rsid w:val="00A415A8"/>
    <w:rsid w:val="00AC2A6E"/>
    <w:rsid w:val="00AE0520"/>
    <w:rsid w:val="00B5202A"/>
    <w:rsid w:val="00BC1A2A"/>
    <w:rsid w:val="00C04B3F"/>
    <w:rsid w:val="00C23BBC"/>
    <w:rsid w:val="00CB6E9E"/>
    <w:rsid w:val="00CC3B72"/>
    <w:rsid w:val="00D67AC0"/>
    <w:rsid w:val="00D8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5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65162"/>
    <w:pPr>
      <w:tabs>
        <w:tab w:val="center" w:pos="4320"/>
        <w:tab w:val="right" w:pos="8640"/>
      </w:tabs>
    </w:pPr>
  </w:style>
  <w:style w:type="character" w:customStyle="1" w:styleId="FooterChar">
    <w:name w:val="Footer Char"/>
    <w:basedOn w:val="DefaultParagraphFont"/>
    <w:link w:val="Footer"/>
    <w:rsid w:val="00165162"/>
    <w:rPr>
      <w:rFonts w:ascii="Times New Roman" w:eastAsia="Times New Roman" w:hAnsi="Times New Roman" w:cs="Times New Roman"/>
      <w:sz w:val="24"/>
      <w:szCs w:val="24"/>
    </w:rPr>
  </w:style>
  <w:style w:type="character" w:styleId="PageNumber">
    <w:name w:val="page number"/>
    <w:basedOn w:val="DefaultParagraphFont"/>
    <w:rsid w:val="00165162"/>
  </w:style>
  <w:style w:type="paragraph" w:styleId="BodyTextIndent">
    <w:name w:val="Body Text Indent"/>
    <w:basedOn w:val="Normal"/>
    <w:link w:val="BodyTextIndentChar"/>
    <w:rsid w:val="00165162"/>
    <w:pPr>
      <w:suppressAutoHyphens/>
      <w:ind w:left="580" w:hanging="580"/>
    </w:pPr>
    <w:rPr>
      <w:szCs w:val="20"/>
    </w:rPr>
  </w:style>
  <w:style w:type="character" w:customStyle="1" w:styleId="BodyTextIndentChar">
    <w:name w:val="Body Text Indent Char"/>
    <w:basedOn w:val="DefaultParagraphFont"/>
    <w:link w:val="BodyTextIndent"/>
    <w:rsid w:val="00165162"/>
    <w:rPr>
      <w:rFonts w:ascii="Times New Roman" w:eastAsia="Times New Roman" w:hAnsi="Times New Roman" w:cs="Times New Roman"/>
      <w:sz w:val="24"/>
      <w:szCs w:val="20"/>
    </w:rPr>
  </w:style>
  <w:style w:type="paragraph" w:styleId="BodyText">
    <w:name w:val="Body Text"/>
    <w:basedOn w:val="Normal"/>
    <w:link w:val="BodyTextChar"/>
    <w:rsid w:val="00165162"/>
    <w:pPr>
      <w:spacing w:after="120"/>
    </w:pPr>
  </w:style>
  <w:style w:type="character" w:customStyle="1" w:styleId="BodyTextChar">
    <w:name w:val="Body Text Char"/>
    <w:basedOn w:val="DefaultParagraphFont"/>
    <w:link w:val="BodyText"/>
    <w:rsid w:val="00165162"/>
    <w:rPr>
      <w:rFonts w:ascii="Times New Roman" w:eastAsia="Times New Roman" w:hAnsi="Times New Roman" w:cs="Times New Roman"/>
      <w:sz w:val="24"/>
      <w:szCs w:val="24"/>
    </w:rPr>
  </w:style>
  <w:style w:type="character" w:styleId="Hyperlink">
    <w:name w:val="Hyperlink"/>
    <w:rsid w:val="00165162"/>
    <w:rPr>
      <w:color w:val="0000FF"/>
      <w:u w:val="single"/>
    </w:rPr>
  </w:style>
  <w:style w:type="paragraph" w:styleId="ListParagraph">
    <w:name w:val="List Paragraph"/>
    <w:basedOn w:val="Normal"/>
    <w:uiPriority w:val="34"/>
    <w:qFormat/>
    <w:rsid w:val="00165162"/>
    <w:pPr>
      <w:ind w:left="720"/>
      <w:contextualSpacing/>
    </w:pPr>
  </w:style>
  <w:style w:type="paragraph" w:styleId="BalloonText">
    <w:name w:val="Balloon Text"/>
    <w:basedOn w:val="Normal"/>
    <w:link w:val="BalloonTextChar"/>
    <w:uiPriority w:val="99"/>
    <w:semiHidden/>
    <w:unhideWhenUsed/>
    <w:rsid w:val="009B36F2"/>
    <w:rPr>
      <w:rFonts w:ascii="Tahoma" w:hAnsi="Tahoma" w:cs="Tahoma"/>
      <w:sz w:val="16"/>
      <w:szCs w:val="16"/>
    </w:rPr>
  </w:style>
  <w:style w:type="character" w:customStyle="1" w:styleId="BalloonTextChar">
    <w:name w:val="Balloon Text Char"/>
    <w:basedOn w:val="DefaultParagraphFont"/>
    <w:link w:val="BalloonText"/>
    <w:uiPriority w:val="99"/>
    <w:semiHidden/>
    <w:rsid w:val="009B36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51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65162"/>
    <w:pPr>
      <w:tabs>
        <w:tab w:val="center" w:pos="4320"/>
        <w:tab w:val="right" w:pos="8640"/>
      </w:tabs>
    </w:pPr>
  </w:style>
  <w:style w:type="character" w:customStyle="1" w:styleId="FooterChar">
    <w:name w:val="Footer Char"/>
    <w:basedOn w:val="DefaultParagraphFont"/>
    <w:link w:val="Footer"/>
    <w:rsid w:val="00165162"/>
    <w:rPr>
      <w:rFonts w:ascii="Times New Roman" w:eastAsia="Times New Roman" w:hAnsi="Times New Roman" w:cs="Times New Roman"/>
      <w:sz w:val="24"/>
      <w:szCs w:val="24"/>
    </w:rPr>
  </w:style>
  <w:style w:type="character" w:styleId="PageNumber">
    <w:name w:val="page number"/>
    <w:basedOn w:val="DefaultParagraphFont"/>
    <w:rsid w:val="00165162"/>
  </w:style>
  <w:style w:type="paragraph" w:styleId="BodyTextIndent">
    <w:name w:val="Body Text Indent"/>
    <w:basedOn w:val="Normal"/>
    <w:link w:val="BodyTextIndentChar"/>
    <w:rsid w:val="00165162"/>
    <w:pPr>
      <w:suppressAutoHyphens/>
      <w:ind w:left="580" w:hanging="580"/>
    </w:pPr>
    <w:rPr>
      <w:szCs w:val="20"/>
    </w:rPr>
  </w:style>
  <w:style w:type="character" w:customStyle="1" w:styleId="BodyTextIndentChar">
    <w:name w:val="Body Text Indent Char"/>
    <w:basedOn w:val="DefaultParagraphFont"/>
    <w:link w:val="BodyTextIndent"/>
    <w:rsid w:val="00165162"/>
    <w:rPr>
      <w:rFonts w:ascii="Times New Roman" w:eastAsia="Times New Roman" w:hAnsi="Times New Roman" w:cs="Times New Roman"/>
      <w:sz w:val="24"/>
      <w:szCs w:val="20"/>
    </w:rPr>
  </w:style>
  <w:style w:type="paragraph" w:styleId="BodyText">
    <w:name w:val="Body Text"/>
    <w:basedOn w:val="Normal"/>
    <w:link w:val="BodyTextChar"/>
    <w:rsid w:val="00165162"/>
    <w:pPr>
      <w:spacing w:after="120"/>
    </w:pPr>
  </w:style>
  <w:style w:type="character" w:customStyle="1" w:styleId="BodyTextChar">
    <w:name w:val="Body Text Char"/>
    <w:basedOn w:val="DefaultParagraphFont"/>
    <w:link w:val="BodyText"/>
    <w:rsid w:val="00165162"/>
    <w:rPr>
      <w:rFonts w:ascii="Times New Roman" w:eastAsia="Times New Roman" w:hAnsi="Times New Roman" w:cs="Times New Roman"/>
      <w:sz w:val="24"/>
      <w:szCs w:val="24"/>
    </w:rPr>
  </w:style>
  <w:style w:type="character" w:styleId="Hyperlink">
    <w:name w:val="Hyperlink"/>
    <w:rsid w:val="00165162"/>
    <w:rPr>
      <w:color w:val="0000FF"/>
      <w:u w:val="single"/>
    </w:rPr>
  </w:style>
  <w:style w:type="paragraph" w:styleId="ListParagraph">
    <w:name w:val="List Paragraph"/>
    <w:basedOn w:val="Normal"/>
    <w:uiPriority w:val="34"/>
    <w:qFormat/>
    <w:rsid w:val="00165162"/>
    <w:pPr>
      <w:ind w:left="720"/>
      <w:contextualSpacing/>
    </w:pPr>
  </w:style>
  <w:style w:type="paragraph" w:styleId="BalloonText">
    <w:name w:val="Balloon Text"/>
    <w:basedOn w:val="Normal"/>
    <w:link w:val="BalloonTextChar"/>
    <w:uiPriority w:val="99"/>
    <w:semiHidden/>
    <w:unhideWhenUsed/>
    <w:rsid w:val="009B36F2"/>
    <w:rPr>
      <w:rFonts w:ascii="Tahoma" w:hAnsi="Tahoma" w:cs="Tahoma"/>
      <w:sz w:val="16"/>
      <w:szCs w:val="16"/>
    </w:rPr>
  </w:style>
  <w:style w:type="character" w:customStyle="1" w:styleId="BalloonTextChar">
    <w:name w:val="Balloon Text Char"/>
    <w:basedOn w:val="DefaultParagraphFont"/>
    <w:link w:val="BalloonText"/>
    <w:uiPriority w:val="99"/>
    <w:semiHidden/>
    <w:rsid w:val="009B36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19</cp:revision>
  <cp:lastPrinted>2017-06-21T21:32:00Z</cp:lastPrinted>
  <dcterms:created xsi:type="dcterms:W3CDTF">2017-05-02T21:32:00Z</dcterms:created>
  <dcterms:modified xsi:type="dcterms:W3CDTF">2017-06-22T21:16:00Z</dcterms:modified>
</cp:coreProperties>
</file>